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1097722B"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766FE7">
        <w:rPr>
          <w:rFonts w:ascii="Arial" w:hAnsi="Arial" w:cs="Arial"/>
          <w:bCs/>
          <w:sz w:val="24"/>
          <w:szCs w:val="24"/>
        </w:rPr>
        <w:t>1</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AF5199" w:rsidRPr="00AF5199">
        <w:rPr>
          <w:rFonts w:ascii="Arial" w:hAnsi="Arial" w:cs="Arial"/>
          <w:bCs/>
          <w:sz w:val="24"/>
          <w:szCs w:val="24"/>
        </w:rPr>
        <w:t>R4-2117619</w:t>
      </w:r>
    </w:p>
    <w:p w14:paraId="426519AF" w14:textId="7FCC1E46" w:rsidR="001B17CD" w:rsidRPr="00E61112" w:rsidRDefault="00155A3A" w:rsidP="00155A3A">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sidR="00766FE7" w:rsidRPr="00766FE7">
        <w:rPr>
          <w:rFonts w:ascii="Arial" w:hAnsi="Arial" w:cs="Arial"/>
          <w:bCs/>
          <w:sz w:val="24"/>
          <w:szCs w:val="24"/>
        </w:rPr>
        <w:t>November 01-12,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E40B9F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024F62" w:rsidRPr="00024F62">
        <w:rPr>
          <w:rFonts w:ascii="Arial" w:hAnsi="Arial" w:cs="Arial"/>
        </w:rPr>
        <w:t>Considerations on RF architecture for RedCap FR2</w:t>
      </w:r>
    </w:p>
    <w:p w14:paraId="46BB346F" w14:textId="45BA09CA"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57C06">
        <w:rPr>
          <w:rFonts w:ascii="Arial" w:hAnsi="Arial" w:cs="Arial"/>
        </w:rPr>
        <w:t>8.20.2.2</w:t>
      </w:r>
    </w:p>
    <w:p w14:paraId="12B3F2E2" w14:textId="0A4CC46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B090D">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04AD6C" w14:textId="16EBEFA8" w:rsidR="000169BF" w:rsidRDefault="000B0DC7" w:rsidP="004B18A0">
      <w:pPr>
        <w:jc w:val="both"/>
      </w:pPr>
      <w:r>
        <w:t xml:space="preserve">The </w:t>
      </w:r>
      <w:r w:rsidR="00223AF0">
        <w:t xml:space="preserve">RedCap </w:t>
      </w:r>
      <w:r>
        <w:t>WI</w:t>
      </w:r>
      <w:r w:rsidR="002C13F6">
        <w:t xml:space="preserve"> is </w:t>
      </w:r>
      <w:r w:rsidR="004B18A0" w:rsidRPr="00B66BB9">
        <w:t xml:space="preserve">to specify a UE feature and parameter list with lower end capabilities, relative to Release 16 </w:t>
      </w:r>
      <w:proofErr w:type="spellStart"/>
      <w:r w:rsidR="004B18A0" w:rsidRPr="00B66BB9">
        <w:t>eMBB</w:t>
      </w:r>
      <w:proofErr w:type="spellEnd"/>
      <w:r w:rsidR="004B18A0" w:rsidRPr="00B66BB9">
        <w:t xml:space="preserve"> and URLLC NR to serve three use cases</w:t>
      </w:r>
      <w:r w:rsidR="004B18A0">
        <w:t>:</w:t>
      </w:r>
      <w:r w:rsidR="004B18A0" w:rsidRPr="00B66BB9">
        <w:t xml:space="preserve"> connected industries</w:t>
      </w:r>
      <w:r w:rsidR="00AF1DA0">
        <w:t xml:space="preserve"> (</w:t>
      </w:r>
      <w:r w:rsidR="00AF1DA0" w:rsidRPr="00B66BB9">
        <w:t>wireless sensors</w:t>
      </w:r>
      <w:r w:rsidR="00AF1DA0">
        <w:t>)</w:t>
      </w:r>
      <w:r w:rsidR="004B18A0">
        <w:t xml:space="preserve">, </w:t>
      </w:r>
      <w:r w:rsidR="00AF1DA0">
        <w:t>v</w:t>
      </w:r>
      <w:r w:rsidR="00AF1DA0" w:rsidRPr="00B66BB9">
        <w:t>ideo surveillance</w:t>
      </w:r>
      <w:r w:rsidR="00AF1DA0">
        <w:t xml:space="preserve"> (</w:t>
      </w:r>
      <w:r w:rsidR="00AF1DA0" w:rsidRPr="00B66BB9">
        <w:t>smart cit</w:t>
      </w:r>
      <w:r w:rsidR="00AF1DA0">
        <w:t>ies</w:t>
      </w:r>
      <w:r w:rsidR="0081472E">
        <w:t>)</w:t>
      </w:r>
      <w:r w:rsidR="00AF1DA0">
        <w:t xml:space="preserve"> </w:t>
      </w:r>
      <w:r w:rsidR="004B18A0">
        <w:t xml:space="preserve">and </w:t>
      </w:r>
      <w:r w:rsidR="004B18A0" w:rsidRPr="00B66BB9">
        <w:t>wearables use case</w:t>
      </w:r>
      <w:r w:rsidR="00E8489A">
        <w:t xml:space="preserve">s </w:t>
      </w:r>
      <w:r w:rsidR="00E8489A">
        <w:fldChar w:fldCharType="begin"/>
      </w:r>
      <w:r w:rsidR="00E8489A">
        <w:instrText xml:space="preserve"> REF _Ref79060017 \r \h </w:instrText>
      </w:r>
      <w:r w:rsidR="00E8489A">
        <w:fldChar w:fldCharType="separate"/>
      </w:r>
      <w:r w:rsidR="00EC0746">
        <w:t>[1]</w:t>
      </w:r>
      <w:r w:rsidR="00E8489A">
        <w:fldChar w:fldCharType="end"/>
      </w:r>
      <w:r w:rsidR="00E8489A">
        <w:t xml:space="preserve">. </w:t>
      </w:r>
      <w:r w:rsidR="00486FD8">
        <w:t>The WI was discussed in RAN4 #</w:t>
      </w:r>
      <w:r w:rsidR="001A440E">
        <w:t>100</w:t>
      </w:r>
      <w:r w:rsidR="00486FD8">
        <w:t xml:space="preserve">-e </w:t>
      </w:r>
      <w:r w:rsidR="0026595E">
        <w:fldChar w:fldCharType="begin"/>
      </w:r>
      <w:r w:rsidR="0026595E">
        <w:instrText xml:space="preserve"> REF _Ref85645164 \r \h </w:instrText>
      </w:r>
      <w:r w:rsidR="0026595E">
        <w:fldChar w:fldCharType="separate"/>
      </w:r>
      <w:r w:rsidR="00EC0746">
        <w:t>[2]</w:t>
      </w:r>
      <w:r w:rsidR="0026595E">
        <w:fldChar w:fldCharType="end"/>
      </w:r>
      <w:r w:rsidR="00642678">
        <w:t>. A</w:t>
      </w:r>
      <w:r w:rsidR="00486FD8">
        <w:t xml:space="preserve"> WF</w:t>
      </w:r>
      <w:r w:rsidR="00642678">
        <w:t xml:space="preserve"> </w:t>
      </w:r>
      <w:r w:rsidR="00642678">
        <w:fldChar w:fldCharType="begin"/>
      </w:r>
      <w:r w:rsidR="00642678">
        <w:instrText xml:space="preserve"> REF _Ref85646249 \r \h </w:instrText>
      </w:r>
      <w:r w:rsidR="00642678">
        <w:fldChar w:fldCharType="separate"/>
      </w:r>
      <w:r w:rsidR="00EC0746">
        <w:t>[3]</w:t>
      </w:r>
      <w:r w:rsidR="00642678">
        <w:fldChar w:fldCharType="end"/>
      </w:r>
      <w:r w:rsidR="00642678">
        <w:t xml:space="preserve"> covering both FR1 and FR2</w:t>
      </w:r>
      <w:r w:rsidR="00486FD8">
        <w:t xml:space="preserve"> </w:t>
      </w:r>
      <w:r w:rsidR="00642678">
        <w:t xml:space="preserve">was discussed but no agreements for FR2 (only </w:t>
      </w:r>
      <w:r w:rsidR="006517E9">
        <w:t xml:space="preserve">for </w:t>
      </w:r>
      <w:r w:rsidR="00642678">
        <w:t>FR1)</w:t>
      </w:r>
      <w:r w:rsidR="003B4169">
        <w:t xml:space="preserve"> were reached</w:t>
      </w:r>
      <w:r w:rsidR="00642678">
        <w:t>.</w:t>
      </w:r>
    </w:p>
    <w:p w14:paraId="5CAD094E" w14:textId="754AD1DF" w:rsidR="00642678" w:rsidRDefault="00642678" w:rsidP="004B18A0">
      <w:pPr>
        <w:jc w:val="both"/>
      </w:pPr>
    </w:p>
    <w:p w14:paraId="4779083C" w14:textId="0A7C0AED" w:rsidR="000B0DC7" w:rsidRPr="00A82234" w:rsidRDefault="00DB3D31" w:rsidP="003A79AE">
      <w:pPr>
        <w:jc w:val="both"/>
      </w:pPr>
      <w:r>
        <w:t xml:space="preserve">In this </w:t>
      </w:r>
      <w:proofErr w:type="spellStart"/>
      <w:r>
        <w:t>tdoc</w:t>
      </w:r>
      <w:proofErr w:type="spellEnd"/>
      <w:r>
        <w:t>, we</w:t>
      </w:r>
      <w:r w:rsidR="003A79AE">
        <w:t xml:space="preserve"> </w:t>
      </w:r>
      <w:r w:rsidR="008D4781">
        <w:t>provide our view</w:t>
      </w:r>
      <w:r w:rsidR="00486FD8">
        <w:t xml:space="preserve"> </w:t>
      </w:r>
      <w:r w:rsidR="008D4781">
        <w:t>regarding</w:t>
      </w:r>
      <w:r w:rsidR="00486FD8">
        <w:t xml:space="preserve"> FR</w:t>
      </w:r>
      <w:r w:rsidR="002E7991">
        <w:t>2</w:t>
      </w:r>
      <w:r w:rsidR="00486FD8">
        <w:t xml:space="preserve"> R</w:t>
      </w:r>
      <w:r w:rsidR="002E7991">
        <w:t>F</w:t>
      </w:r>
      <w:r w:rsidR="00486FD8">
        <w:t xml:space="preserve"> </w:t>
      </w:r>
      <w:r w:rsidR="007B672F">
        <w:t>aspects</w:t>
      </w:r>
      <w:r>
        <w:t>.</w:t>
      </w:r>
      <w:r w:rsidR="008D4781">
        <w:t xml:space="preserve"> </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591297D3" w:rsidR="00710189" w:rsidRDefault="00541E96" w:rsidP="00BC120C">
      <w:pPr>
        <w:pStyle w:val="Heading2"/>
        <w:rPr>
          <w:lang w:eastAsia="zh-CN"/>
        </w:rPr>
      </w:pPr>
      <w:r>
        <w:rPr>
          <w:lang w:eastAsia="zh-CN"/>
        </w:rPr>
        <w:t>Use case</w:t>
      </w:r>
      <w:r w:rsidR="00EE7F57">
        <w:rPr>
          <w:lang w:eastAsia="zh-CN"/>
        </w:rPr>
        <w:t>s</w:t>
      </w:r>
      <w:r>
        <w:rPr>
          <w:lang w:eastAsia="zh-CN"/>
        </w:rPr>
        <w:t xml:space="preserve"> for FR2</w:t>
      </w:r>
      <w:r w:rsidR="00EE7F57">
        <w:rPr>
          <w:lang w:eastAsia="zh-CN"/>
        </w:rPr>
        <w:t xml:space="preserve"> RedCap</w:t>
      </w:r>
    </w:p>
    <w:p w14:paraId="3295E022" w14:textId="177B0C66" w:rsidR="00541E96" w:rsidRDefault="00774D58" w:rsidP="00710189">
      <w:pPr>
        <w:pStyle w:val="BodyText"/>
        <w:rPr>
          <w:lang w:eastAsia="ja-JP"/>
        </w:rPr>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EC0746">
        <w:rPr>
          <w:lang w:eastAsia="zh-CN"/>
        </w:rPr>
        <w:t>[1]</w:t>
      </w:r>
      <w:r>
        <w:rPr>
          <w:lang w:eastAsia="zh-CN"/>
        </w:rPr>
        <w:fldChar w:fldCharType="end"/>
      </w:r>
      <w:r>
        <w:rPr>
          <w:lang w:eastAsia="zh-CN"/>
        </w:rPr>
        <w:t xml:space="preserve"> discu</w:t>
      </w:r>
      <w:r w:rsidR="00DB3D31">
        <w:rPr>
          <w:lang w:eastAsia="zh-CN"/>
        </w:rPr>
        <w:t>s</w:t>
      </w:r>
      <w:r>
        <w:rPr>
          <w:lang w:eastAsia="zh-CN"/>
        </w:rPr>
        <w:t>s</w:t>
      </w:r>
      <w:r w:rsidR="006D23C8">
        <w:rPr>
          <w:lang w:eastAsia="zh-CN"/>
        </w:rPr>
        <w:t>es</w:t>
      </w:r>
      <w:r>
        <w:rPr>
          <w:lang w:eastAsia="zh-CN"/>
        </w:rPr>
        <w:t xml:space="preserve"> the motivation to </w:t>
      </w:r>
      <w:r w:rsidRPr="00B66BB9">
        <w:rPr>
          <w:lang w:eastAsia="ja-JP"/>
        </w:rPr>
        <w:t xml:space="preserve">lower the device cost and complexity as compared to high-end </w:t>
      </w:r>
      <w:proofErr w:type="spellStart"/>
      <w:r w:rsidRPr="00B66BB9">
        <w:rPr>
          <w:lang w:eastAsia="ja-JP"/>
        </w:rPr>
        <w:t>eMBB</w:t>
      </w:r>
      <w:proofErr w:type="spellEnd"/>
      <w:r w:rsidRPr="00B66BB9">
        <w:rPr>
          <w:lang w:eastAsia="ja-JP"/>
        </w:rPr>
        <w:t xml:space="preserve">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The WI further </w:t>
      </w:r>
      <w:r w:rsidR="004C2EC9">
        <w:rPr>
          <w:lang w:eastAsia="ja-JP"/>
        </w:rPr>
        <w:t>discuss</w:t>
      </w:r>
      <w:r w:rsidR="006D23C8">
        <w:rPr>
          <w:lang w:eastAsia="ja-JP"/>
        </w:rPr>
        <w:t>es</w:t>
      </w:r>
      <w:r w:rsidR="004C2EC9">
        <w:rPr>
          <w:lang w:eastAsia="ja-JP"/>
        </w:rPr>
        <w:t xml:space="preserve"> reducing</w:t>
      </w:r>
      <w:r w:rsidR="00F452A8">
        <w:rPr>
          <w:lang w:eastAsia="ja-JP"/>
        </w:rPr>
        <w:t xml:space="preserve"> </w:t>
      </w:r>
      <w:r w:rsidR="00690A3A">
        <w:rPr>
          <w:lang w:eastAsia="ja-JP"/>
        </w:rPr>
        <w:t xml:space="preserve">the number of RX </w:t>
      </w:r>
      <w:r w:rsidR="004C2EC9">
        <w:rPr>
          <w:lang w:eastAsia="ja-JP"/>
        </w:rPr>
        <w:t xml:space="preserve">branches. </w:t>
      </w:r>
      <w:r w:rsidR="00541E96">
        <w:rPr>
          <w:lang w:eastAsia="ja-JP"/>
        </w:rPr>
        <w:t xml:space="preserve">Firstly, for NR FR2, it is to be noted that the antenna configuration it tightly coupled to the power class. The Power Class </w:t>
      </w:r>
      <w:r w:rsidR="00FE2C60">
        <w:rPr>
          <w:lang w:eastAsia="ja-JP"/>
        </w:rPr>
        <w:t xml:space="preserve">(PC) </w:t>
      </w:r>
      <w:r w:rsidR="00541E96">
        <w:rPr>
          <w:lang w:eastAsia="ja-JP"/>
        </w:rPr>
        <w:t xml:space="preserve">is also tightly coupled </w:t>
      </w:r>
      <w:r w:rsidR="001F0EA3">
        <w:rPr>
          <w:lang w:eastAsia="ja-JP"/>
        </w:rPr>
        <w:t>to the</w:t>
      </w:r>
      <w:r w:rsidR="00541E96">
        <w:rPr>
          <w:lang w:eastAsia="ja-JP"/>
        </w:rPr>
        <w:t xml:space="preserve"> </w:t>
      </w:r>
      <w:r w:rsidR="00342572">
        <w:rPr>
          <w:lang w:eastAsia="ja-JP"/>
        </w:rPr>
        <w:t>device type</w:t>
      </w:r>
      <w:r w:rsidR="00541E96">
        <w:rPr>
          <w:lang w:eastAsia="ja-JP"/>
        </w:rPr>
        <w:t xml:space="preserve">. </w:t>
      </w:r>
      <w:bookmarkStart w:id="0" w:name="_Hlk79139667"/>
      <w:r w:rsidR="00541E96">
        <w:rPr>
          <w:lang w:eastAsia="ja-JP"/>
        </w:rPr>
        <w:t xml:space="preserve">A discussion of reduced device complexity in FR2 </w:t>
      </w:r>
      <w:r w:rsidR="002D051C">
        <w:rPr>
          <w:lang w:eastAsia="ja-JP"/>
        </w:rPr>
        <w:t>must</w:t>
      </w:r>
      <w:r w:rsidR="00541E96">
        <w:rPr>
          <w:lang w:eastAsia="ja-JP"/>
        </w:rPr>
        <w:t xml:space="preserve"> start with clear use case</w:t>
      </w:r>
      <w:r w:rsidR="00876F1E">
        <w:rPr>
          <w:lang w:eastAsia="ja-JP"/>
        </w:rPr>
        <w:t>/</w:t>
      </w:r>
      <w:r w:rsidR="00342572">
        <w:rPr>
          <w:lang w:eastAsia="ja-JP"/>
        </w:rPr>
        <w:t xml:space="preserve"> device type </w:t>
      </w:r>
      <w:r w:rsidR="00541E96">
        <w:rPr>
          <w:lang w:eastAsia="ja-JP"/>
        </w:rPr>
        <w:t>descriptions.</w:t>
      </w:r>
      <w:bookmarkEnd w:id="0"/>
      <w:r w:rsidR="00541E96">
        <w:rPr>
          <w:lang w:eastAsia="ja-JP"/>
        </w:rPr>
        <w:t xml:space="preserve"> </w:t>
      </w:r>
    </w:p>
    <w:p w14:paraId="16CEA7C8" w14:textId="6C0DC4ED" w:rsidR="00541E96" w:rsidRDefault="00541E96" w:rsidP="00710189">
      <w:pPr>
        <w:pStyle w:val="BodyText"/>
        <w:rPr>
          <w:b/>
          <w:bCs/>
        </w:rPr>
      </w:pPr>
      <w:bookmarkStart w:id="1" w:name="_Ref71384735"/>
      <w:r w:rsidRPr="00541E96">
        <w:rPr>
          <w:b/>
          <w:bCs/>
        </w:rPr>
        <w:t xml:space="preserve">Observation </w:t>
      </w:r>
      <w:r w:rsidRPr="00541E96">
        <w:rPr>
          <w:b/>
          <w:bCs/>
        </w:rPr>
        <w:fldChar w:fldCharType="begin"/>
      </w:r>
      <w:r w:rsidRPr="00541E96">
        <w:rPr>
          <w:b/>
          <w:bCs/>
        </w:rPr>
        <w:instrText xml:space="preserve"> SEQ Observation \* ARABIC </w:instrText>
      </w:r>
      <w:r w:rsidRPr="00541E96">
        <w:rPr>
          <w:b/>
          <w:bCs/>
        </w:rPr>
        <w:fldChar w:fldCharType="separate"/>
      </w:r>
      <w:r w:rsidR="00872D71">
        <w:rPr>
          <w:b/>
          <w:bCs/>
          <w:noProof/>
        </w:rPr>
        <w:t>1</w:t>
      </w:r>
      <w:r w:rsidRPr="00541E96">
        <w:rPr>
          <w:b/>
          <w:bCs/>
        </w:rPr>
        <w:fldChar w:fldCharType="end"/>
      </w:r>
      <w:r w:rsidRPr="00541E96">
        <w:rPr>
          <w:b/>
          <w:bCs/>
        </w:rPr>
        <w:tab/>
      </w:r>
      <w:r w:rsidRPr="00541E96">
        <w:rPr>
          <w:b/>
          <w:bCs/>
          <w:lang w:eastAsia="ja-JP"/>
        </w:rPr>
        <w:t xml:space="preserve">A discussion of reduced device complexity in FR2 </w:t>
      </w:r>
      <w:r w:rsidR="00DB3D31" w:rsidRPr="00541E96">
        <w:rPr>
          <w:b/>
          <w:bCs/>
          <w:lang w:eastAsia="ja-JP"/>
        </w:rPr>
        <w:t>must</w:t>
      </w:r>
      <w:r w:rsidRPr="00541E96">
        <w:rPr>
          <w:b/>
          <w:bCs/>
          <w:lang w:eastAsia="ja-JP"/>
        </w:rPr>
        <w:t xml:space="preserve"> start with clear use case descriptions</w:t>
      </w:r>
      <w:r w:rsidRPr="00541E96">
        <w:rPr>
          <w:b/>
          <w:bCs/>
        </w:rPr>
        <w:t>.</w:t>
      </w:r>
      <w:bookmarkEnd w:id="1"/>
    </w:p>
    <w:p w14:paraId="77B40707" w14:textId="23892C30" w:rsidR="00342572" w:rsidRPr="007673BA" w:rsidRDefault="00342572" w:rsidP="00342572">
      <w:pPr>
        <w:pStyle w:val="BodyText"/>
        <w:rPr>
          <w:lang w:eastAsia="ja-JP"/>
        </w:rPr>
      </w:pPr>
      <w:r w:rsidRPr="007673BA">
        <w:rPr>
          <w:lang w:eastAsia="ja-JP"/>
        </w:rPr>
        <w:t xml:space="preserve">Moreover, </w:t>
      </w:r>
      <w:r w:rsidR="00763811">
        <w:rPr>
          <w:lang w:eastAsia="ja-JP"/>
        </w:rPr>
        <w:t xml:space="preserve">an </w:t>
      </w:r>
      <w:r w:rsidRPr="007673BA">
        <w:rPr>
          <w:lang w:eastAsia="ja-JP"/>
        </w:rPr>
        <w:t xml:space="preserve">FR2 power class is composed of max/min TRP and EIRP while associated with </w:t>
      </w:r>
      <w:r w:rsidR="00763811">
        <w:rPr>
          <w:lang w:eastAsia="ja-JP"/>
        </w:rPr>
        <w:t xml:space="preserve">a </w:t>
      </w:r>
      <w:r w:rsidRPr="007673BA">
        <w:rPr>
          <w:lang w:eastAsia="ja-JP"/>
        </w:rPr>
        <w:t>certain device type</w:t>
      </w:r>
      <w:r>
        <w:rPr>
          <w:lang w:eastAsia="ja-JP"/>
        </w:rPr>
        <w:t xml:space="preserve">.  </w:t>
      </w:r>
      <w:r w:rsidR="00876F1E">
        <w:rPr>
          <w:lang w:eastAsia="ja-JP"/>
        </w:rPr>
        <w:t>Therefore,</w:t>
      </w:r>
      <w:r w:rsidRPr="007673BA">
        <w:rPr>
          <w:lang w:eastAsia="ja-JP"/>
        </w:rPr>
        <w:t xml:space="preserve"> defining a new type of device or a device with </w:t>
      </w:r>
      <w:r w:rsidR="00876F1E">
        <w:rPr>
          <w:lang w:eastAsia="ja-JP"/>
        </w:rPr>
        <w:t xml:space="preserve">a </w:t>
      </w:r>
      <w:r w:rsidRPr="007673BA">
        <w:rPr>
          <w:lang w:eastAsia="ja-JP"/>
        </w:rPr>
        <w:t xml:space="preserve">different max/min TRP and EIRP </w:t>
      </w:r>
      <w:r w:rsidR="00380674">
        <w:rPr>
          <w:lang w:eastAsia="ja-JP"/>
        </w:rPr>
        <w:t xml:space="preserve">compared </w:t>
      </w:r>
      <w:r w:rsidR="00876F1E">
        <w:rPr>
          <w:lang w:eastAsia="ja-JP"/>
        </w:rPr>
        <w:t xml:space="preserve">to existing power classes in 38.101-2 </w:t>
      </w:r>
      <w:r w:rsidRPr="007673BA">
        <w:rPr>
          <w:lang w:eastAsia="ja-JP"/>
        </w:rPr>
        <w:t xml:space="preserve">would </w:t>
      </w:r>
      <w:r>
        <w:rPr>
          <w:lang w:eastAsia="ja-JP"/>
        </w:rPr>
        <w:t xml:space="preserve">also </w:t>
      </w:r>
      <w:r w:rsidRPr="007673BA">
        <w:rPr>
          <w:lang w:eastAsia="ja-JP"/>
        </w:rPr>
        <w:t xml:space="preserve">require a new power class to be defined. </w:t>
      </w:r>
      <w:r w:rsidR="002D051C">
        <w:rPr>
          <w:lang w:eastAsia="ja-JP"/>
        </w:rPr>
        <w:t>The three use cases (</w:t>
      </w:r>
      <w:r w:rsidR="002D051C" w:rsidRPr="00B66BB9">
        <w:t>connected industries</w:t>
      </w:r>
      <w:r w:rsidR="002D051C">
        <w:t>, v</w:t>
      </w:r>
      <w:r w:rsidR="002D051C" w:rsidRPr="00B66BB9">
        <w:t>ideo surveillance</w:t>
      </w:r>
      <w:r w:rsidR="002D051C">
        <w:t xml:space="preserve"> and </w:t>
      </w:r>
      <w:r w:rsidR="002D051C" w:rsidRPr="00B66BB9">
        <w:t>wearables</w:t>
      </w:r>
      <w:r w:rsidR="002D051C">
        <w:t xml:space="preserve">) have </w:t>
      </w:r>
      <w:r w:rsidR="00DB3D31">
        <w:t>different</w:t>
      </w:r>
      <w:r w:rsidR="002D051C">
        <w:t xml:space="preserve"> requirements when it comes to e.g., power availability such as battery size and expected charging intervals. Some use case</w:t>
      </w:r>
      <w:r w:rsidR="00006B3B">
        <w:t>s</w:t>
      </w:r>
      <w:r w:rsidR="002D051C">
        <w:t xml:space="preserve"> may use existing </w:t>
      </w:r>
      <w:r w:rsidR="00F83FD4">
        <w:t xml:space="preserve">an </w:t>
      </w:r>
      <w:r w:rsidR="002D051C">
        <w:t>PC where</w:t>
      </w:r>
      <w:r w:rsidR="00F83FD4">
        <w:t>as</w:t>
      </w:r>
      <w:r w:rsidR="002D051C">
        <w:t xml:space="preserve"> other use cases may not. For </w:t>
      </w:r>
      <w:r w:rsidR="00537D82">
        <w:t>example,</w:t>
      </w:r>
      <w:r w:rsidR="002D051C">
        <w:t xml:space="preserve"> PC5 may work for </w:t>
      </w:r>
      <w:r w:rsidR="00537D82">
        <w:t xml:space="preserve">(fixed mounted) </w:t>
      </w:r>
      <w:r w:rsidR="002D051C">
        <w:t>video surveillance</w:t>
      </w:r>
      <w:r w:rsidR="00537D82">
        <w:t xml:space="preserve">. However, we don’t think all three use cases could fit in </w:t>
      </w:r>
      <w:r w:rsidR="00DB3D31">
        <w:t xml:space="preserve">the </w:t>
      </w:r>
      <w:r w:rsidR="00537D82">
        <w:t>existing power classes</w:t>
      </w:r>
      <w:r w:rsidR="00DB3D31">
        <w:t xml:space="preserve"> (PC1 – PC5)</w:t>
      </w:r>
      <w:r w:rsidR="00537D82">
        <w:t>.</w:t>
      </w:r>
    </w:p>
    <w:p w14:paraId="5E6AB648" w14:textId="201AE500" w:rsidR="00342572" w:rsidRPr="008175F4" w:rsidRDefault="00763811" w:rsidP="00342572">
      <w:pPr>
        <w:pStyle w:val="BodyText"/>
        <w:rPr>
          <w:b/>
          <w:bCs/>
        </w:rPr>
      </w:pPr>
      <w:bookmarkStart w:id="2" w:name="_Ref79151300"/>
      <w:r w:rsidRPr="00541E96">
        <w:rPr>
          <w:b/>
          <w:bCs/>
        </w:rPr>
        <w:t xml:space="preserve">Observation </w:t>
      </w:r>
      <w:r w:rsidRPr="00541E96">
        <w:rPr>
          <w:b/>
          <w:bCs/>
        </w:rPr>
        <w:fldChar w:fldCharType="begin"/>
      </w:r>
      <w:r w:rsidRPr="00541E96">
        <w:rPr>
          <w:b/>
          <w:bCs/>
        </w:rPr>
        <w:instrText xml:space="preserve"> SEQ Observation \* ARABIC </w:instrText>
      </w:r>
      <w:r w:rsidRPr="00541E96">
        <w:rPr>
          <w:b/>
          <w:bCs/>
        </w:rPr>
        <w:fldChar w:fldCharType="separate"/>
      </w:r>
      <w:r w:rsidR="00872D71">
        <w:rPr>
          <w:b/>
          <w:bCs/>
          <w:noProof/>
        </w:rPr>
        <w:t>2</w:t>
      </w:r>
      <w:r w:rsidRPr="00541E96">
        <w:rPr>
          <w:b/>
          <w:bCs/>
        </w:rPr>
        <w:fldChar w:fldCharType="end"/>
      </w:r>
      <w:r w:rsidRPr="00541E96">
        <w:rPr>
          <w:b/>
          <w:bCs/>
        </w:rPr>
        <w:tab/>
      </w:r>
      <w:r w:rsidR="00342572">
        <w:rPr>
          <w:b/>
          <w:bCs/>
          <w:lang w:eastAsia="ja-JP"/>
        </w:rPr>
        <w:t>New power class may be needed for RedCap devices in FR2.</w:t>
      </w:r>
      <w:bookmarkEnd w:id="2"/>
      <w:r w:rsidR="00342572">
        <w:rPr>
          <w:b/>
          <w:bCs/>
          <w:lang w:eastAsia="ja-JP"/>
        </w:rPr>
        <w:t xml:space="preserve"> </w:t>
      </w:r>
    </w:p>
    <w:p w14:paraId="07EA8385" w14:textId="062AF9B4" w:rsidR="00541E96" w:rsidRDefault="00541E96" w:rsidP="00541E96">
      <w:pPr>
        <w:pStyle w:val="Heading2"/>
        <w:rPr>
          <w:lang w:eastAsia="zh-CN"/>
        </w:rPr>
      </w:pPr>
      <w:r>
        <w:rPr>
          <w:lang w:eastAsia="zh-CN"/>
        </w:rPr>
        <w:t>RF architecture</w:t>
      </w:r>
      <w:r w:rsidR="00075D74">
        <w:rPr>
          <w:lang w:eastAsia="zh-CN"/>
        </w:rPr>
        <w:t xml:space="preserve"> considerations</w:t>
      </w:r>
    </w:p>
    <w:p w14:paraId="237DE26F" w14:textId="3A1DE711" w:rsidR="00876F1E" w:rsidRDefault="00876F1E" w:rsidP="00710189">
      <w:pPr>
        <w:pStyle w:val="BodyText"/>
        <w:rPr>
          <w:lang w:eastAsia="ja-JP"/>
        </w:rPr>
      </w:pPr>
      <w:r>
        <w:rPr>
          <w:lang w:eastAsia="ja-JP"/>
        </w:rPr>
        <w:t>Though the device type of Red</w:t>
      </w:r>
      <w:r w:rsidR="00763811" w:rsidRPr="00763811">
        <w:rPr>
          <w:lang w:eastAsia="ja-JP"/>
        </w:rPr>
        <w:t>C</w:t>
      </w:r>
      <w:r>
        <w:rPr>
          <w:lang w:eastAsia="ja-JP"/>
        </w:rPr>
        <w:t>ap devices in FR2</w:t>
      </w:r>
      <w:r w:rsidR="00F2002D" w:rsidRPr="00F2002D">
        <w:rPr>
          <w:lang w:eastAsia="ja-JP"/>
        </w:rPr>
        <w:t xml:space="preserve"> </w:t>
      </w:r>
      <w:r w:rsidR="00F2002D">
        <w:rPr>
          <w:lang w:eastAsia="ja-JP"/>
        </w:rPr>
        <w:t>is still unclear</w:t>
      </w:r>
      <w:r>
        <w:rPr>
          <w:lang w:eastAsia="ja-JP"/>
        </w:rPr>
        <w:t>,</w:t>
      </w:r>
      <w:r w:rsidR="00555628">
        <w:rPr>
          <w:lang w:eastAsia="ja-JP"/>
        </w:rPr>
        <w:t xml:space="preserve"> in this section</w:t>
      </w:r>
      <w:r>
        <w:rPr>
          <w:lang w:eastAsia="ja-JP"/>
        </w:rPr>
        <w:t xml:space="preserve"> we provide some fundamental considerations when it comes to the complexity reductions of RF implementation in FR2. </w:t>
      </w:r>
    </w:p>
    <w:p w14:paraId="7A2F053B" w14:textId="1D039DB6" w:rsidR="007B38A3" w:rsidRDefault="007B38A3" w:rsidP="00710189">
      <w:pPr>
        <w:pStyle w:val="BodyText"/>
        <w:rPr>
          <w:lang w:eastAsia="ja-JP"/>
        </w:rPr>
      </w:pPr>
      <w:r>
        <w:rPr>
          <w:lang w:eastAsia="ja-JP"/>
        </w:rPr>
        <w:t xml:space="preserve">The commonly </w:t>
      </w:r>
      <w:r w:rsidR="00541E96">
        <w:rPr>
          <w:lang w:eastAsia="ja-JP"/>
        </w:rPr>
        <w:t>accepted</w:t>
      </w:r>
      <w:r>
        <w:rPr>
          <w:lang w:eastAsia="ja-JP"/>
        </w:rPr>
        <w:t xml:space="preserve"> RF architecture for NR FR2 </w:t>
      </w:r>
      <w:r w:rsidR="008D4781">
        <w:rPr>
          <w:lang w:eastAsia="ja-JP"/>
        </w:rPr>
        <w:t xml:space="preserve">UE devices </w:t>
      </w:r>
      <w:r>
        <w:rPr>
          <w:lang w:eastAsia="ja-JP"/>
        </w:rPr>
        <w:t xml:space="preserve">uses </w:t>
      </w:r>
      <w:r w:rsidR="00763811">
        <w:rPr>
          <w:lang w:eastAsia="ja-JP"/>
        </w:rPr>
        <w:t>two</w:t>
      </w:r>
      <w:r w:rsidR="00FE2C60">
        <w:rPr>
          <w:lang w:eastAsia="ja-JP"/>
        </w:rPr>
        <w:t xml:space="preserve"> or more </w:t>
      </w:r>
      <w:r>
        <w:rPr>
          <w:lang w:eastAsia="ja-JP"/>
        </w:rPr>
        <w:t xml:space="preserve">antenna panels with </w:t>
      </w:r>
      <w:r w:rsidR="00541E96">
        <w:rPr>
          <w:lang w:eastAsia="ja-JP"/>
        </w:rPr>
        <w:t>4</w:t>
      </w:r>
      <w:r>
        <w:rPr>
          <w:lang w:eastAsia="ja-JP"/>
        </w:rPr>
        <w:t xml:space="preserve"> or more </w:t>
      </w:r>
      <w:r w:rsidR="00FE2C60">
        <w:rPr>
          <w:lang w:eastAsia="ja-JP"/>
        </w:rPr>
        <w:t xml:space="preserve">dual polarized </w:t>
      </w:r>
      <w:r w:rsidR="00237141">
        <w:rPr>
          <w:lang w:eastAsia="ja-JP"/>
        </w:rPr>
        <w:t xml:space="preserve">antenna </w:t>
      </w:r>
      <w:r>
        <w:rPr>
          <w:lang w:eastAsia="ja-JP"/>
        </w:rPr>
        <w:t>el</w:t>
      </w:r>
      <w:r w:rsidR="00541E96">
        <w:rPr>
          <w:lang w:eastAsia="ja-JP"/>
        </w:rPr>
        <w:t>ements</w:t>
      </w:r>
      <w:r w:rsidR="00FE2C60">
        <w:rPr>
          <w:lang w:eastAsia="ja-JP"/>
        </w:rPr>
        <w:t xml:space="preserve"> in each panel</w:t>
      </w:r>
      <w:r w:rsidR="00541E96">
        <w:rPr>
          <w:lang w:eastAsia="ja-JP"/>
        </w:rPr>
        <w:t>.</w:t>
      </w:r>
      <w:r w:rsidR="00FE2C60">
        <w:rPr>
          <w:lang w:eastAsia="ja-JP"/>
        </w:rPr>
        <w:t xml:space="preserve"> The number of elements in each panel </w:t>
      </w:r>
      <w:r w:rsidR="00A76EE7">
        <w:rPr>
          <w:lang w:eastAsia="ja-JP"/>
        </w:rPr>
        <w:t>provides</w:t>
      </w:r>
      <w:r w:rsidR="00FE2C60">
        <w:rPr>
          <w:lang w:eastAsia="ja-JP"/>
        </w:rPr>
        <w:t xml:space="preserve"> enough </w:t>
      </w:r>
      <w:r w:rsidR="006517E9">
        <w:rPr>
          <w:lang w:eastAsia="ja-JP"/>
        </w:rPr>
        <w:t xml:space="preserve">array </w:t>
      </w:r>
      <w:r w:rsidR="00FE2C60">
        <w:rPr>
          <w:lang w:eastAsia="ja-JP"/>
        </w:rPr>
        <w:t xml:space="preserve">gain </w:t>
      </w:r>
      <w:proofErr w:type="gramStart"/>
      <w:r w:rsidR="00FE2C60">
        <w:rPr>
          <w:lang w:eastAsia="ja-JP"/>
        </w:rPr>
        <w:t>in order to</w:t>
      </w:r>
      <w:proofErr w:type="gramEnd"/>
      <w:r w:rsidR="00FE2C60">
        <w:rPr>
          <w:lang w:eastAsia="ja-JP"/>
        </w:rPr>
        <w:t xml:space="preserve"> achieve </w:t>
      </w:r>
      <w:r w:rsidR="00083DA6">
        <w:rPr>
          <w:lang w:eastAsia="ja-JP"/>
        </w:rPr>
        <w:t xml:space="preserve">the </w:t>
      </w:r>
      <w:r w:rsidR="00FE2C60">
        <w:rPr>
          <w:lang w:eastAsia="ja-JP"/>
        </w:rPr>
        <w:t xml:space="preserve">specified </w:t>
      </w:r>
      <w:r w:rsidR="00EC441D">
        <w:rPr>
          <w:lang w:eastAsia="ja-JP"/>
        </w:rPr>
        <w:t>peak EIRP and at the same time stay below specified max TRP</w:t>
      </w:r>
      <w:r w:rsidR="00442007">
        <w:rPr>
          <w:lang w:eastAsia="ja-JP"/>
        </w:rPr>
        <w:t xml:space="preserve">. Regarding </w:t>
      </w:r>
      <w:r w:rsidR="00083DA6">
        <w:rPr>
          <w:lang w:eastAsia="ja-JP"/>
        </w:rPr>
        <w:t xml:space="preserve">the </w:t>
      </w:r>
      <w:r w:rsidR="00442007">
        <w:rPr>
          <w:lang w:eastAsia="ja-JP"/>
        </w:rPr>
        <w:t>receiver</w:t>
      </w:r>
      <w:r w:rsidR="00237141">
        <w:rPr>
          <w:lang w:eastAsia="ja-JP"/>
        </w:rPr>
        <w:t>,</w:t>
      </w:r>
      <w:r w:rsidR="00442007">
        <w:rPr>
          <w:lang w:eastAsia="ja-JP"/>
        </w:rPr>
        <w:t xml:space="preserve"> </w:t>
      </w:r>
      <w:r w:rsidR="006517E9">
        <w:rPr>
          <w:lang w:eastAsia="ja-JP"/>
        </w:rPr>
        <w:t xml:space="preserve">array </w:t>
      </w:r>
      <w:r w:rsidR="00442007">
        <w:rPr>
          <w:lang w:eastAsia="ja-JP"/>
        </w:rPr>
        <w:t>gain is required to overcome the loss and noise figure</w:t>
      </w:r>
      <w:r w:rsidR="00FE2C60">
        <w:rPr>
          <w:lang w:eastAsia="ja-JP"/>
        </w:rPr>
        <w:t xml:space="preserve"> </w:t>
      </w:r>
      <w:r w:rsidR="005550FD">
        <w:rPr>
          <w:lang w:eastAsia="ja-JP"/>
        </w:rPr>
        <w:t xml:space="preserve">of </w:t>
      </w:r>
      <w:r w:rsidR="00442007">
        <w:rPr>
          <w:lang w:eastAsia="ja-JP"/>
        </w:rPr>
        <w:t xml:space="preserve">the design. </w:t>
      </w:r>
      <w:r w:rsidR="005550FD">
        <w:rPr>
          <w:lang w:eastAsia="ja-JP"/>
        </w:rPr>
        <w:t>Multiple</w:t>
      </w:r>
      <w:r w:rsidR="00442007">
        <w:rPr>
          <w:lang w:eastAsia="ja-JP"/>
        </w:rPr>
        <w:t xml:space="preserve"> panels are used to achieve </w:t>
      </w:r>
      <w:r w:rsidR="005550FD">
        <w:rPr>
          <w:lang w:eastAsia="ja-JP"/>
        </w:rPr>
        <w:t xml:space="preserve">a larger </w:t>
      </w:r>
      <w:r w:rsidR="00442007">
        <w:rPr>
          <w:lang w:eastAsia="ja-JP"/>
        </w:rPr>
        <w:t>spherical coverage</w:t>
      </w:r>
      <w:r w:rsidR="00CC5440">
        <w:rPr>
          <w:lang w:eastAsia="ja-JP"/>
        </w:rPr>
        <w:t xml:space="preserve">. </w:t>
      </w:r>
      <w:r w:rsidR="00943F12">
        <w:rPr>
          <w:lang w:eastAsia="ja-JP"/>
        </w:rPr>
        <w:t>With these considerations in mind, p</w:t>
      </w:r>
      <w:r w:rsidR="00CC5440">
        <w:rPr>
          <w:lang w:eastAsia="ja-JP"/>
        </w:rPr>
        <w:t xml:space="preserve">ossible complexity reductions </w:t>
      </w:r>
      <w:r w:rsidR="006A3A92">
        <w:rPr>
          <w:lang w:eastAsia="ja-JP"/>
        </w:rPr>
        <w:t xml:space="preserve">for FR2 RedCap </w:t>
      </w:r>
      <w:r w:rsidR="00CC5440">
        <w:rPr>
          <w:lang w:eastAsia="ja-JP"/>
        </w:rPr>
        <w:t>could be</w:t>
      </w:r>
      <w:r w:rsidR="0009526C">
        <w:rPr>
          <w:lang w:eastAsia="ja-JP"/>
        </w:rPr>
        <w:t>:</w:t>
      </w:r>
    </w:p>
    <w:p w14:paraId="15A8529F" w14:textId="711E1691" w:rsidR="00CC5440" w:rsidRDefault="00CC5440" w:rsidP="00CC5440">
      <w:pPr>
        <w:pStyle w:val="BodyText"/>
        <w:numPr>
          <w:ilvl w:val="0"/>
          <w:numId w:val="16"/>
        </w:numPr>
        <w:rPr>
          <w:lang w:eastAsia="ja-JP"/>
        </w:rPr>
      </w:pPr>
      <w:r>
        <w:rPr>
          <w:lang w:eastAsia="ja-JP"/>
        </w:rPr>
        <w:t xml:space="preserve">Reduction of </w:t>
      </w:r>
      <w:r w:rsidR="00943F12">
        <w:rPr>
          <w:lang w:eastAsia="ja-JP"/>
        </w:rPr>
        <w:t xml:space="preserve">the number of </w:t>
      </w:r>
      <w:r>
        <w:rPr>
          <w:lang w:eastAsia="ja-JP"/>
        </w:rPr>
        <w:t xml:space="preserve">RX branches: </w:t>
      </w:r>
      <w:r w:rsidR="008D4781">
        <w:rPr>
          <w:lang w:eastAsia="ja-JP"/>
        </w:rPr>
        <w:t>For almost all FR2 UE devices</w:t>
      </w:r>
      <w:r w:rsidR="00943F12">
        <w:rPr>
          <w:lang w:eastAsia="ja-JP"/>
        </w:rPr>
        <w:t>,</w:t>
      </w:r>
      <w:r w:rsidR="008D4781">
        <w:rPr>
          <w:lang w:eastAsia="ja-JP"/>
        </w:rPr>
        <w:t xml:space="preserve"> two RX branches are designed in a dual </w:t>
      </w:r>
      <w:r w:rsidR="009244D5">
        <w:rPr>
          <w:lang w:eastAsia="ja-JP"/>
        </w:rPr>
        <w:t xml:space="preserve">(orthogonal) </w:t>
      </w:r>
      <w:r w:rsidR="008D4781">
        <w:rPr>
          <w:lang w:eastAsia="ja-JP"/>
        </w:rPr>
        <w:t xml:space="preserve">polarization manner. </w:t>
      </w:r>
      <w:r w:rsidR="009244D5">
        <w:rPr>
          <w:lang w:eastAsia="ja-JP"/>
        </w:rPr>
        <w:t>F</w:t>
      </w:r>
      <w:r>
        <w:rPr>
          <w:lang w:eastAsia="ja-JP"/>
        </w:rPr>
        <w:t>or FR2 the LOS path may be more dominant and a restriction to single polarization may be associated with higher performance loss</w:t>
      </w:r>
      <w:r w:rsidR="00D33200">
        <w:rPr>
          <w:lang w:eastAsia="ja-JP"/>
        </w:rPr>
        <w:t xml:space="preserve"> as compared to FR1</w:t>
      </w:r>
      <w:r>
        <w:rPr>
          <w:lang w:eastAsia="ja-JP"/>
        </w:rPr>
        <w:t>.</w:t>
      </w:r>
      <w:r w:rsidR="00450562">
        <w:rPr>
          <w:lang w:eastAsia="ja-JP"/>
        </w:rPr>
        <w:t xml:space="preserve"> The dual polarized antennas are also used for combining t</w:t>
      </w:r>
      <w:r w:rsidR="00853711">
        <w:rPr>
          <w:lang w:eastAsia="ja-JP"/>
        </w:rPr>
        <w:t>w</w:t>
      </w:r>
      <w:r w:rsidR="00450562">
        <w:rPr>
          <w:lang w:eastAsia="ja-JP"/>
        </w:rPr>
        <w:t>o power amplifiers</w:t>
      </w:r>
      <w:r w:rsidR="009244D5">
        <w:rPr>
          <w:lang w:eastAsia="ja-JP"/>
        </w:rPr>
        <w:t>, one</w:t>
      </w:r>
      <w:r w:rsidR="00450562">
        <w:rPr>
          <w:lang w:eastAsia="ja-JP"/>
        </w:rPr>
        <w:t xml:space="preserve"> </w:t>
      </w:r>
      <w:r w:rsidR="009244D5">
        <w:rPr>
          <w:lang w:eastAsia="ja-JP"/>
        </w:rPr>
        <w:t>for</w:t>
      </w:r>
      <w:r w:rsidR="00876F1E">
        <w:rPr>
          <w:lang w:eastAsia="ja-JP"/>
        </w:rPr>
        <w:t xml:space="preserve"> each polarization</w:t>
      </w:r>
      <w:r w:rsidR="009244D5">
        <w:rPr>
          <w:lang w:eastAsia="ja-JP"/>
        </w:rPr>
        <w:t>,</w:t>
      </w:r>
      <w:r w:rsidR="00876F1E">
        <w:rPr>
          <w:lang w:eastAsia="ja-JP"/>
        </w:rPr>
        <w:t xml:space="preserve"> </w:t>
      </w:r>
      <w:proofErr w:type="gramStart"/>
      <w:r w:rsidR="00450562">
        <w:rPr>
          <w:lang w:eastAsia="ja-JP"/>
        </w:rPr>
        <w:t>in order to</w:t>
      </w:r>
      <w:proofErr w:type="gramEnd"/>
      <w:r w:rsidR="00450562">
        <w:rPr>
          <w:lang w:eastAsia="ja-JP"/>
        </w:rPr>
        <w:t xml:space="preserve"> achieve </w:t>
      </w:r>
      <w:r w:rsidR="00876F1E">
        <w:rPr>
          <w:lang w:eastAsia="ja-JP"/>
        </w:rPr>
        <w:t xml:space="preserve">a higher total </w:t>
      </w:r>
      <w:r w:rsidR="00450562">
        <w:rPr>
          <w:lang w:eastAsia="ja-JP"/>
        </w:rPr>
        <w:t>output power. If the number of RX branches is to be reduced</w:t>
      </w:r>
      <w:r w:rsidR="00853711" w:rsidRPr="00853711">
        <w:rPr>
          <w:lang w:eastAsia="ja-JP"/>
        </w:rPr>
        <w:t xml:space="preserve"> </w:t>
      </w:r>
      <w:r w:rsidR="00853711">
        <w:rPr>
          <w:lang w:eastAsia="ja-JP"/>
        </w:rPr>
        <w:t>in FR2</w:t>
      </w:r>
      <w:r w:rsidR="00876F1E">
        <w:rPr>
          <w:lang w:eastAsia="ja-JP"/>
        </w:rPr>
        <w:t>, the T</w:t>
      </w:r>
      <w:r w:rsidR="009244D5">
        <w:rPr>
          <w:lang w:eastAsia="ja-JP"/>
        </w:rPr>
        <w:t>X</w:t>
      </w:r>
      <w:r w:rsidR="00876F1E">
        <w:rPr>
          <w:lang w:eastAsia="ja-JP"/>
        </w:rPr>
        <w:t xml:space="preserve"> performance is likely to be affected as well</w:t>
      </w:r>
      <w:r w:rsidR="00853711" w:rsidRPr="00853711">
        <w:rPr>
          <w:lang w:eastAsia="ja-JP"/>
        </w:rPr>
        <w:t xml:space="preserve">, </w:t>
      </w:r>
      <w:r w:rsidR="00876F1E">
        <w:rPr>
          <w:lang w:eastAsia="ja-JP"/>
        </w:rPr>
        <w:t>based on the most common RF architecture assumption</w:t>
      </w:r>
      <w:r w:rsidR="00D33200">
        <w:rPr>
          <w:lang w:eastAsia="ja-JP"/>
        </w:rPr>
        <w:t xml:space="preserve"> (one PA feeding each polarization)</w:t>
      </w:r>
      <w:r w:rsidR="00876F1E">
        <w:rPr>
          <w:lang w:eastAsia="ja-JP"/>
        </w:rPr>
        <w:t>.</w:t>
      </w:r>
      <w:r w:rsidR="0075462B" w:rsidRPr="0075462B">
        <w:rPr>
          <w:lang w:eastAsia="ja-JP"/>
        </w:rPr>
        <w:t xml:space="preserve"> </w:t>
      </w:r>
      <w:r w:rsidR="0075462B">
        <w:rPr>
          <w:lang w:eastAsia="ja-JP"/>
        </w:rPr>
        <w:t xml:space="preserve">A simplification of only the baseband architecture to </w:t>
      </w:r>
      <w:r w:rsidR="009244D5">
        <w:rPr>
          <w:lang w:eastAsia="ja-JP"/>
        </w:rPr>
        <w:t xml:space="preserve">a </w:t>
      </w:r>
      <w:r w:rsidR="0075462B">
        <w:rPr>
          <w:lang w:eastAsia="ja-JP"/>
        </w:rPr>
        <w:t xml:space="preserve">single baseband RX (rank 1) </w:t>
      </w:r>
      <w:r w:rsidR="009244D5">
        <w:rPr>
          <w:lang w:eastAsia="ja-JP"/>
        </w:rPr>
        <w:t>may be</w:t>
      </w:r>
      <w:r w:rsidR="0075462B">
        <w:rPr>
          <w:lang w:eastAsia="ja-JP"/>
        </w:rPr>
        <w:t xml:space="preserve"> possible, where benefit of dual polarized antennas in RF domain (diversity gain</w:t>
      </w:r>
      <w:r w:rsidR="00D33200">
        <w:rPr>
          <w:lang w:eastAsia="ja-JP"/>
        </w:rPr>
        <w:t xml:space="preserve"> and possibility to have dual PA</w:t>
      </w:r>
      <w:r w:rsidR="0075462B">
        <w:rPr>
          <w:lang w:eastAsia="ja-JP"/>
        </w:rPr>
        <w:t>)</w:t>
      </w:r>
      <w:r w:rsidR="009244D5">
        <w:rPr>
          <w:lang w:eastAsia="ja-JP"/>
        </w:rPr>
        <w:t xml:space="preserve"> could be</w:t>
      </w:r>
      <w:r w:rsidR="0075462B">
        <w:rPr>
          <w:lang w:eastAsia="ja-JP"/>
        </w:rPr>
        <w:t xml:space="preserve"> </w:t>
      </w:r>
      <w:r w:rsidR="009244D5">
        <w:rPr>
          <w:lang w:eastAsia="ja-JP"/>
        </w:rPr>
        <w:t xml:space="preserve">maintained. </w:t>
      </w:r>
      <w:r w:rsidR="0075462B">
        <w:rPr>
          <w:lang w:eastAsia="ja-JP"/>
        </w:rPr>
        <w:lastRenderedPageBreak/>
        <w:t>This</w:t>
      </w:r>
      <w:r w:rsidR="00D33200">
        <w:rPr>
          <w:lang w:eastAsia="ja-JP"/>
        </w:rPr>
        <w:t xml:space="preserve"> </w:t>
      </w:r>
      <w:r w:rsidR="009244D5">
        <w:rPr>
          <w:lang w:eastAsia="ja-JP"/>
        </w:rPr>
        <w:t>architecture</w:t>
      </w:r>
      <w:r w:rsidR="0075462B">
        <w:rPr>
          <w:lang w:eastAsia="ja-JP"/>
        </w:rPr>
        <w:t>, however, deviates a bit from the WID</w:t>
      </w:r>
      <w:r w:rsidR="009244D5">
        <w:rPr>
          <w:lang w:eastAsia="ja-JP"/>
        </w:rPr>
        <w:t xml:space="preserve"> and may not give the expected complexity reduction achievements.</w:t>
      </w:r>
    </w:p>
    <w:p w14:paraId="4EC95D0F" w14:textId="77A86BFF" w:rsidR="00CC5440" w:rsidRDefault="00CC5440" w:rsidP="00CC5440">
      <w:pPr>
        <w:pStyle w:val="BodyText"/>
        <w:numPr>
          <w:ilvl w:val="0"/>
          <w:numId w:val="16"/>
        </w:numPr>
        <w:rPr>
          <w:lang w:eastAsia="ja-JP"/>
        </w:rPr>
      </w:pPr>
      <w:r>
        <w:rPr>
          <w:lang w:eastAsia="ja-JP"/>
        </w:rPr>
        <w:t xml:space="preserve">Reduction of </w:t>
      </w:r>
      <w:r w:rsidR="009244D5">
        <w:rPr>
          <w:lang w:eastAsia="ja-JP"/>
        </w:rPr>
        <w:t xml:space="preserve">the </w:t>
      </w:r>
      <w:r>
        <w:rPr>
          <w:lang w:eastAsia="ja-JP"/>
        </w:rPr>
        <w:t xml:space="preserve">number of elements in the antenna panel: Device complexity is </w:t>
      </w:r>
      <w:r w:rsidR="00450562">
        <w:rPr>
          <w:lang w:eastAsia="ja-JP"/>
        </w:rPr>
        <w:t>reduced,</w:t>
      </w:r>
      <w:r>
        <w:rPr>
          <w:lang w:eastAsia="ja-JP"/>
        </w:rPr>
        <w:t xml:space="preserve"> </w:t>
      </w:r>
      <w:proofErr w:type="gramStart"/>
      <w:r>
        <w:rPr>
          <w:lang w:eastAsia="ja-JP"/>
        </w:rPr>
        <w:t xml:space="preserve">and </w:t>
      </w:r>
      <w:r w:rsidR="00450562">
        <w:rPr>
          <w:lang w:eastAsia="ja-JP"/>
        </w:rPr>
        <w:t>also</w:t>
      </w:r>
      <w:proofErr w:type="gramEnd"/>
      <w:r w:rsidR="00450562">
        <w:rPr>
          <w:lang w:eastAsia="ja-JP"/>
        </w:rPr>
        <w:t xml:space="preserve"> device size can be smaller</w:t>
      </w:r>
      <w:r w:rsidR="009244D5">
        <w:rPr>
          <w:lang w:eastAsia="ja-JP"/>
        </w:rPr>
        <w:t>,</w:t>
      </w:r>
      <w:r w:rsidR="006A3A92">
        <w:rPr>
          <w:lang w:eastAsia="ja-JP"/>
        </w:rPr>
        <w:t xml:space="preserve"> which may be a</w:t>
      </w:r>
      <w:r w:rsidR="006517E9">
        <w:rPr>
          <w:lang w:eastAsia="ja-JP"/>
        </w:rPr>
        <w:t>n</w:t>
      </w:r>
      <w:r w:rsidR="006A3A92">
        <w:rPr>
          <w:lang w:eastAsia="ja-JP"/>
        </w:rPr>
        <w:t xml:space="preserve"> </w:t>
      </w:r>
      <w:r w:rsidR="006517E9">
        <w:rPr>
          <w:lang w:eastAsia="ja-JP"/>
        </w:rPr>
        <w:t xml:space="preserve">enabler </w:t>
      </w:r>
      <w:r w:rsidR="006A3A92">
        <w:rPr>
          <w:lang w:eastAsia="ja-JP"/>
        </w:rPr>
        <w:t>for some use case scenarios</w:t>
      </w:r>
      <w:r w:rsidR="00450562">
        <w:rPr>
          <w:lang w:eastAsia="ja-JP"/>
        </w:rPr>
        <w:t>. B</w:t>
      </w:r>
      <w:r>
        <w:rPr>
          <w:lang w:eastAsia="ja-JP"/>
        </w:rPr>
        <w:t xml:space="preserve">eam management may be simplified which may be good from a </w:t>
      </w:r>
      <w:r w:rsidR="006517E9">
        <w:rPr>
          <w:lang w:eastAsia="ja-JP"/>
        </w:rPr>
        <w:t xml:space="preserve">power </w:t>
      </w:r>
      <w:r>
        <w:rPr>
          <w:lang w:eastAsia="ja-JP"/>
        </w:rPr>
        <w:t xml:space="preserve">consumption point of view. </w:t>
      </w:r>
      <w:r w:rsidR="006517E9">
        <w:rPr>
          <w:lang w:eastAsia="ja-JP"/>
        </w:rPr>
        <w:t xml:space="preserve">Array </w:t>
      </w:r>
      <w:r>
        <w:rPr>
          <w:lang w:eastAsia="ja-JP"/>
        </w:rPr>
        <w:t>gain will decrease</w:t>
      </w:r>
      <w:r w:rsidR="00834593">
        <w:rPr>
          <w:lang w:eastAsia="ja-JP"/>
        </w:rPr>
        <w:t>,</w:t>
      </w:r>
      <w:r>
        <w:rPr>
          <w:lang w:eastAsia="ja-JP"/>
        </w:rPr>
        <w:t xml:space="preserve"> </w:t>
      </w:r>
      <w:r w:rsidR="00450562">
        <w:rPr>
          <w:lang w:eastAsia="ja-JP"/>
        </w:rPr>
        <w:t>which lead</w:t>
      </w:r>
      <w:r w:rsidR="00834593">
        <w:rPr>
          <w:lang w:eastAsia="ja-JP"/>
        </w:rPr>
        <w:t>s</w:t>
      </w:r>
      <w:r w:rsidR="00450562">
        <w:rPr>
          <w:lang w:eastAsia="ja-JP"/>
        </w:rPr>
        <w:t xml:space="preserve"> to decreased RX performance. </w:t>
      </w:r>
      <w:r w:rsidR="00DA0D59">
        <w:rPr>
          <w:lang w:eastAsia="ja-JP"/>
        </w:rPr>
        <w:t xml:space="preserve">In the </w:t>
      </w:r>
      <w:r w:rsidR="00450562">
        <w:rPr>
          <w:lang w:eastAsia="ja-JP"/>
        </w:rPr>
        <w:t>UL</w:t>
      </w:r>
      <w:r w:rsidR="00DA0D59">
        <w:rPr>
          <w:lang w:eastAsia="ja-JP"/>
        </w:rPr>
        <w:t>,</w:t>
      </w:r>
      <w:r w:rsidR="00450562">
        <w:rPr>
          <w:lang w:eastAsia="ja-JP"/>
        </w:rPr>
        <w:t xml:space="preserve"> </w:t>
      </w:r>
      <w:r w:rsidR="006517E9">
        <w:rPr>
          <w:lang w:eastAsia="ja-JP"/>
        </w:rPr>
        <w:t xml:space="preserve">array </w:t>
      </w:r>
      <w:r w:rsidR="00450562">
        <w:rPr>
          <w:lang w:eastAsia="ja-JP"/>
        </w:rPr>
        <w:t xml:space="preserve">gain and thus output </w:t>
      </w:r>
      <w:r w:rsidR="006517E9">
        <w:rPr>
          <w:lang w:eastAsia="ja-JP"/>
        </w:rPr>
        <w:t xml:space="preserve">EIRP </w:t>
      </w:r>
      <w:r w:rsidR="00450562">
        <w:rPr>
          <w:lang w:eastAsia="ja-JP"/>
        </w:rPr>
        <w:t>(for the same PA configuration) will decrease and thus also UL coverage. Even so, for some use</w:t>
      </w:r>
      <w:r w:rsidR="00853711">
        <w:rPr>
          <w:lang w:eastAsia="ja-JP"/>
        </w:rPr>
        <w:t xml:space="preserve"> case</w:t>
      </w:r>
      <w:r w:rsidR="00450562">
        <w:rPr>
          <w:lang w:eastAsia="ja-JP"/>
        </w:rPr>
        <w:t xml:space="preserve"> scenarios, reduction of </w:t>
      </w:r>
      <w:r w:rsidR="00853711">
        <w:rPr>
          <w:lang w:eastAsia="ja-JP"/>
        </w:rPr>
        <w:t xml:space="preserve">the </w:t>
      </w:r>
      <w:r w:rsidR="00450562">
        <w:rPr>
          <w:lang w:eastAsia="ja-JP"/>
        </w:rPr>
        <w:t>number of elements in the antenna panel could be attractive.</w:t>
      </w:r>
      <w:r w:rsidR="00EE7F57">
        <w:rPr>
          <w:lang w:eastAsia="ja-JP"/>
        </w:rPr>
        <w:t xml:space="preserve"> Specification </w:t>
      </w:r>
      <w:r w:rsidR="006517E9">
        <w:rPr>
          <w:lang w:eastAsia="ja-JP"/>
        </w:rPr>
        <w:t xml:space="preserve">impact </w:t>
      </w:r>
      <w:r w:rsidR="00EE7F57">
        <w:rPr>
          <w:lang w:eastAsia="ja-JP"/>
        </w:rPr>
        <w:t>would be relaxed receiver sensitivity and relaxed peak EIRP requirement.</w:t>
      </w:r>
    </w:p>
    <w:p w14:paraId="63E97B5C" w14:textId="739586D4" w:rsidR="006A3A92" w:rsidRDefault="006A3A92" w:rsidP="00CC5440">
      <w:pPr>
        <w:pStyle w:val="BodyText"/>
        <w:numPr>
          <w:ilvl w:val="0"/>
          <w:numId w:val="16"/>
        </w:numPr>
        <w:rPr>
          <w:lang w:eastAsia="ja-JP"/>
        </w:rPr>
      </w:pPr>
      <w:r>
        <w:rPr>
          <w:lang w:eastAsia="ja-JP"/>
        </w:rPr>
        <w:t>Reduction of the number of antenna panels: This has a clear implication on reduced device complexity</w:t>
      </w:r>
      <w:r w:rsidR="002961EF">
        <w:rPr>
          <w:lang w:eastAsia="ja-JP"/>
        </w:rPr>
        <w:t xml:space="preserve">, </w:t>
      </w:r>
      <w:r w:rsidR="00853711">
        <w:rPr>
          <w:lang w:eastAsia="ja-JP"/>
        </w:rPr>
        <w:t xml:space="preserve">device </w:t>
      </w:r>
      <w:r>
        <w:rPr>
          <w:lang w:eastAsia="ja-JP"/>
        </w:rPr>
        <w:t>cost</w:t>
      </w:r>
      <w:r w:rsidR="00853711">
        <w:rPr>
          <w:lang w:eastAsia="ja-JP"/>
        </w:rPr>
        <w:t>,</w:t>
      </w:r>
      <w:r w:rsidR="002961EF">
        <w:rPr>
          <w:lang w:eastAsia="ja-JP"/>
        </w:rPr>
        <w:t xml:space="preserve"> and device size</w:t>
      </w:r>
      <w:r>
        <w:rPr>
          <w:lang w:eastAsia="ja-JP"/>
        </w:rPr>
        <w:t xml:space="preserve">. Beam management may also be simplified. The number of panels are used to achieve spherical coverage </w:t>
      </w:r>
      <w:r w:rsidR="002961EF">
        <w:rPr>
          <w:lang w:eastAsia="ja-JP"/>
        </w:rPr>
        <w:t>area</w:t>
      </w:r>
      <w:r w:rsidR="00EE7F57">
        <w:rPr>
          <w:lang w:eastAsia="ja-JP"/>
        </w:rPr>
        <w:t>. F</w:t>
      </w:r>
      <w:r>
        <w:rPr>
          <w:lang w:eastAsia="ja-JP"/>
        </w:rPr>
        <w:t>or some use case scenarios</w:t>
      </w:r>
      <w:r w:rsidR="00EE7F57">
        <w:rPr>
          <w:lang w:eastAsia="ja-JP"/>
        </w:rPr>
        <w:t>,</w:t>
      </w:r>
      <w:r>
        <w:rPr>
          <w:lang w:eastAsia="ja-JP"/>
        </w:rPr>
        <w:t xml:space="preserve"> </w:t>
      </w:r>
      <w:r w:rsidR="00EE7F57">
        <w:rPr>
          <w:lang w:eastAsia="ja-JP"/>
        </w:rPr>
        <w:t>however,</w:t>
      </w:r>
      <w:r w:rsidR="002961EF">
        <w:rPr>
          <w:lang w:eastAsia="ja-JP"/>
        </w:rPr>
        <w:t xml:space="preserve"> a large</w:t>
      </w:r>
      <w:r w:rsidR="00EE7F57">
        <w:rPr>
          <w:lang w:eastAsia="ja-JP"/>
        </w:rPr>
        <w:t xml:space="preserve"> </w:t>
      </w:r>
      <w:r>
        <w:rPr>
          <w:lang w:eastAsia="ja-JP"/>
        </w:rPr>
        <w:t xml:space="preserve">spherical coverage </w:t>
      </w:r>
      <w:r w:rsidR="009244D5">
        <w:rPr>
          <w:lang w:eastAsia="ja-JP"/>
        </w:rPr>
        <w:t xml:space="preserve">area </w:t>
      </w:r>
      <w:r>
        <w:rPr>
          <w:lang w:eastAsia="ja-JP"/>
        </w:rPr>
        <w:t>may not be that critical</w:t>
      </w:r>
      <w:r w:rsidR="00EE7F57">
        <w:rPr>
          <w:lang w:eastAsia="ja-JP"/>
        </w:rPr>
        <w:t xml:space="preserve"> (e.g., already specified PC1 FWA). Reduction of the number of antenna panels (i.e., reduced spherical coverage </w:t>
      </w:r>
      <w:r w:rsidR="002961EF">
        <w:rPr>
          <w:lang w:eastAsia="ja-JP"/>
        </w:rPr>
        <w:t>area</w:t>
      </w:r>
      <w:r w:rsidR="00EE7F57">
        <w:rPr>
          <w:lang w:eastAsia="ja-JP"/>
        </w:rPr>
        <w:t xml:space="preserve"> </w:t>
      </w:r>
      <w:r w:rsidR="002961EF">
        <w:rPr>
          <w:lang w:eastAsia="ja-JP"/>
        </w:rPr>
        <w:t xml:space="preserve">(%-tile) </w:t>
      </w:r>
      <w:r w:rsidR="00EE7F57">
        <w:rPr>
          <w:lang w:eastAsia="ja-JP"/>
        </w:rPr>
        <w:t>requirement) could be attractive for some user scenarios.</w:t>
      </w:r>
    </w:p>
    <w:p w14:paraId="5C282D62" w14:textId="07353E29" w:rsidR="00075D74" w:rsidRDefault="00075D74" w:rsidP="00075D74">
      <w:pPr>
        <w:pStyle w:val="Heading2"/>
        <w:rPr>
          <w:lang w:eastAsia="zh-CN"/>
        </w:rPr>
      </w:pPr>
      <w:r>
        <w:rPr>
          <w:lang w:eastAsia="zh-CN"/>
        </w:rPr>
        <w:t>Wearable use-case</w:t>
      </w:r>
    </w:p>
    <w:p w14:paraId="209E5B3A" w14:textId="5F6D336C" w:rsidR="00075D74" w:rsidRDefault="00723C0C" w:rsidP="00075D74">
      <w:pPr>
        <w:pStyle w:val="BodyText"/>
        <w:rPr>
          <w:lang w:eastAsia="zh-CN"/>
        </w:rPr>
      </w:pPr>
      <w:r>
        <w:rPr>
          <w:lang w:eastAsia="zh-CN"/>
        </w:rPr>
        <w:t xml:space="preserve">To get an indication how a reduced capability device will perform we made a simulation of a RedCap wearable device </w:t>
      </w:r>
      <w:r w:rsidR="00C81CA8">
        <w:rPr>
          <w:lang w:eastAsia="zh-CN"/>
        </w:rPr>
        <w:t xml:space="preserve">(see </w:t>
      </w:r>
      <w:r w:rsidR="00011242">
        <w:rPr>
          <w:lang w:eastAsia="zh-CN"/>
        </w:rPr>
        <w:fldChar w:fldCharType="begin"/>
      </w:r>
      <w:r w:rsidR="00011242">
        <w:rPr>
          <w:lang w:eastAsia="zh-CN"/>
        </w:rPr>
        <w:instrText xml:space="preserve"> REF _Ref85702439 \h </w:instrText>
      </w:r>
      <w:r w:rsidR="00011242">
        <w:rPr>
          <w:lang w:eastAsia="zh-CN"/>
        </w:rPr>
      </w:r>
      <w:r w:rsidR="00011242">
        <w:rPr>
          <w:lang w:eastAsia="zh-CN"/>
        </w:rPr>
        <w:fldChar w:fldCharType="separate"/>
      </w:r>
      <w:r w:rsidR="00EC0746">
        <w:t xml:space="preserve">Figure </w:t>
      </w:r>
      <w:r w:rsidR="00EC0746">
        <w:rPr>
          <w:noProof/>
        </w:rPr>
        <w:t>1</w:t>
      </w:r>
      <w:r w:rsidR="00011242">
        <w:rPr>
          <w:lang w:eastAsia="zh-CN"/>
        </w:rPr>
        <w:fldChar w:fldCharType="end"/>
      </w:r>
      <w:r w:rsidR="00011242">
        <w:rPr>
          <w:lang w:eastAsia="zh-CN"/>
        </w:rPr>
        <w:t xml:space="preserve">) </w:t>
      </w:r>
      <w:r>
        <w:rPr>
          <w:lang w:eastAsia="zh-CN"/>
        </w:rPr>
        <w:t>and compared with a simplified smartphone (PC3</w:t>
      </w:r>
      <w:r w:rsidR="00AE5A4B">
        <w:rPr>
          <w:lang w:eastAsia="zh-CN"/>
        </w:rPr>
        <w:t xml:space="preserve"> device</w:t>
      </w:r>
      <w:r>
        <w:rPr>
          <w:lang w:eastAsia="zh-CN"/>
        </w:rPr>
        <w:t xml:space="preserve">) model </w:t>
      </w:r>
      <w:r w:rsidR="00011242">
        <w:rPr>
          <w:lang w:eastAsia="zh-CN"/>
        </w:rPr>
        <w:t xml:space="preserve">(see </w:t>
      </w:r>
      <w:r w:rsidR="00011242">
        <w:rPr>
          <w:lang w:eastAsia="zh-CN"/>
        </w:rPr>
        <w:fldChar w:fldCharType="begin"/>
      </w:r>
      <w:r w:rsidR="00011242">
        <w:rPr>
          <w:lang w:eastAsia="zh-CN"/>
        </w:rPr>
        <w:instrText xml:space="preserve"> REF _Ref85702475 \h </w:instrText>
      </w:r>
      <w:r w:rsidR="00011242">
        <w:rPr>
          <w:lang w:eastAsia="zh-CN"/>
        </w:rPr>
      </w:r>
      <w:r w:rsidR="00011242">
        <w:rPr>
          <w:lang w:eastAsia="zh-CN"/>
        </w:rPr>
        <w:fldChar w:fldCharType="separate"/>
      </w:r>
      <w:r w:rsidR="00EC0746">
        <w:t xml:space="preserve">Figure </w:t>
      </w:r>
      <w:r w:rsidR="00EC0746">
        <w:rPr>
          <w:noProof/>
        </w:rPr>
        <w:t>2</w:t>
      </w:r>
      <w:r w:rsidR="00011242">
        <w:rPr>
          <w:lang w:eastAsia="zh-CN"/>
        </w:rPr>
        <w:fldChar w:fldCharType="end"/>
      </w:r>
      <w:r w:rsidR="00011242">
        <w:rPr>
          <w:lang w:eastAsia="zh-CN"/>
        </w:rPr>
        <w:t xml:space="preserve">) </w:t>
      </w:r>
      <w:r>
        <w:rPr>
          <w:lang w:eastAsia="zh-CN"/>
        </w:rPr>
        <w:t>at the target frequency of 26GHz.</w:t>
      </w:r>
      <w:r w:rsidR="00502BED">
        <w:rPr>
          <w:lang w:eastAsia="zh-CN"/>
        </w:rPr>
        <w:t xml:space="preserve"> All simulations are done with dual polarized antennas.</w:t>
      </w:r>
    </w:p>
    <w:p w14:paraId="3836FDEA" w14:textId="73238732" w:rsidR="00723C0C" w:rsidRDefault="00723C0C" w:rsidP="00075D74">
      <w:pPr>
        <w:pStyle w:val="BodyText"/>
        <w:rPr>
          <w:lang w:eastAsia="zh-CN"/>
        </w:rPr>
      </w:pPr>
      <w:r>
        <w:rPr>
          <w:noProof/>
          <w:lang w:eastAsia="zh-CN"/>
        </w:rPr>
        <w:drawing>
          <wp:inline distT="0" distB="0" distL="0" distR="0" wp14:anchorId="0482B539" wp14:editId="2BFD05A8">
            <wp:extent cx="6235903" cy="201423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11236" cy="2038568"/>
                    </a:xfrm>
                    <a:prstGeom prst="rect">
                      <a:avLst/>
                    </a:prstGeom>
                    <a:noFill/>
                  </pic:spPr>
                </pic:pic>
              </a:graphicData>
            </a:graphic>
          </wp:inline>
        </w:drawing>
      </w:r>
    </w:p>
    <w:p w14:paraId="655886E4" w14:textId="77777777" w:rsidR="00C81CA8" w:rsidRDefault="00C81CA8" w:rsidP="00C81CA8">
      <w:pPr>
        <w:pStyle w:val="Caption"/>
        <w:sectPr w:rsidR="00C81CA8" w:rsidSect="004D62AF">
          <w:pgSz w:w="11907" w:h="16840" w:code="9"/>
          <w:pgMar w:top="1134" w:right="1021" w:bottom="1287" w:left="1021" w:header="720" w:footer="578" w:gutter="0"/>
          <w:cols w:space="720"/>
          <w:titlePg/>
          <w:docGrid w:linePitch="272"/>
        </w:sectPr>
      </w:pPr>
    </w:p>
    <w:p w14:paraId="139827ED" w14:textId="30D43CA0" w:rsidR="00723C0C" w:rsidRPr="00075D74" w:rsidRDefault="00C81CA8" w:rsidP="00011242">
      <w:pPr>
        <w:pStyle w:val="Caption"/>
        <w:jc w:val="center"/>
        <w:rPr>
          <w:lang w:eastAsia="zh-CN"/>
        </w:rPr>
      </w:pPr>
      <w:bookmarkStart w:id="3" w:name="_Ref85702439"/>
      <w:r>
        <w:t xml:space="preserve">Figure </w:t>
      </w:r>
      <w:r>
        <w:fldChar w:fldCharType="begin"/>
      </w:r>
      <w:r>
        <w:instrText xml:space="preserve"> SEQ Figure \* ARABIC </w:instrText>
      </w:r>
      <w:r>
        <w:fldChar w:fldCharType="separate"/>
      </w:r>
      <w:r w:rsidR="00EC0746">
        <w:rPr>
          <w:noProof/>
        </w:rPr>
        <w:t>1</w:t>
      </w:r>
      <w:r>
        <w:fldChar w:fldCharType="end"/>
      </w:r>
      <w:bookmarkEnd w:id="3"/>
      <w:r w:rsidR="00011242">
        <w:tab/>
        <w:t xml:space="preserve"> Model</w:t>
      </w:r>
      <w:r>
        <w:t xml:space="preserve"> of wearable device</w:t>
      </w:r>
    </w:p>
    <w:p w14:paraId="62835F44" w14:textId="527A4D4D" w:rsidR="00C81CA8" w:rsidRDefault="00011242" w:rsidP="00011242">
      <w:pPr>
        <w:pStyle w:val="Caption"/>
        <w:jc w:val="center"/>
        <w:rPr>
          <w:lang w:eastAsia="ja-JP"/>
        </w:rPr>
        <w:sectPr w:rsidR="00C81CA8" w:rsidSect="00C81CA8">
          <w:type w:val="continuous"/>
          <w:pgSz w:w="11907" w:h="16840" w:code="9"/>
          <w:pgMar w:top="1134" w:right="1021" w:bottom="1287" w:left="1021" w:header="720" w:footer="578" w:gutter="0"/>
          <w:cols w:num="2" w:space="720"/>
          <w:titlePg/>
          <w:docGrid w:linePitch="272"/>
        </w:sectPr>
      </w:pPr>
      <w:bookmarkStart w:id="4" w:name="_Ref85702475"/>
      <w:r>
        <w:t xml:space="preserve">Figure </w:t>
      </w:r>
      <w:r>
        <w:fldChar w:fldCharType="begin"/>
      </w:r>
      <w:r>
        <w:instrText xml:space="preserve"> SEQ Figure \* ARABIC </w:instrText>
      </w:r>
      <w:r>
        <w:fldChar w:fldCharType="separate"/>
      </w:r>
      <w:r w:rsidR="00EC0746">
        <w:rPr>
          <w:noProof/>
        </w:rPr>
        <w:t>2</w:t>
      </w:r>
      <w:r>
        <w:fldChar w:fldCharType="end"/>
      </w:r>
      <w:bookmarkEnd w:id="4"/>
      <w:r>
        <w:t xml:space="preserve"> Simplified smartphone model </w:t>
      </w:r>
    </w:p>
    <w:p w14:paraId="4A6274DE" w14:textId="4031F985" w:rsidR="00DB3D31" w:rsidRDefault="00DB3D31" w:rsidP="00DB3D31">
      <w:pPr>
        <w:pStyle w:val="BodyText"/>
        <w:rPr>
          <w:lang w:eastAsia="ja-JP"/>
        </w:rPr>
      </w:pPr>
    </w:p>
    <w:p w14:paraId="583E3330" w14:textId="7AF2E590" w:rsidR="00011242" w:rsidRDefault="00011242" w:rsidP="00DB3D31">
      <w:pPr>
        <w:pStyle w:val="BodyText"/>
        <w:rPr>
          <w:lang w:eastAsia="ja-JP"/>
        </w:rPr>
      </w:pPr>
      <w:r>
        <w:rPr>
          <w:lang w:eastAsia="ja-JP"/>
        </w:rPr>
        <w:t>Different antenna configurations were tested:</w:t>
      </w:r>
    </w:p>
    <w:p w14:paraId="085A0C2A" w14:textId="77777777" w:rsidR="00AE5A4B" w:rsidRDefault="00AE5A4B" w:rsidP="001A4E27">
      <w:pPr>
        <w:pStyle w:val="BodyText"/>
        <w:numPr>
          <w:ilvl w:val="0"/>
          <w:numId w:val="17"/>
        </w:numPr>
        <w:spacing w:after="0" w:line="216" w:lineRule="auto"/>
        <w:ind w:hanging="357"/>
        <w:rPr>
          <w:lang w:eastAsia="ja-JP"/>
        </w:rPr>
        <w:sectPr w:rsidR="00AE5A4B" w:rsidSect="00C81CA8">
          <w:type w:val="continuous"/>
          <w:pgSz w:w="11907" w:h="16840" w:code="9"/>
          <w:pgMar w:top="1134" w:right="1021" w:bottom="1287" w:left="1021" w:header="720" w:footer="578" w:gutter="0"/>
          <w:cols w:space="720"/>
          <w:titlePg/>
          <w:docGrid w:linePitch="272"/>
        </w:sectPr>
      </w:pPr>
    </w:p>
    <w:p w14:paraId="6D6D20D8" w14:textId="78E1C546" w:rsidR="00011242" w:rsidRPr="005F20E5" w:rsidRDefault="00011242" w:rsidP="001A4E27">
      <w:pPr>
        <w:pStyle w:val="BodyText"/>
        <w:numPr>
          <w:ilvl w:val="0"/>
          <w:numId w:val="17"/>
        </w:numPr>
        <w:spacing w:after="0" w:line="216" w:lineRule="auto"/>
        <w:ind w:hanging="357"/>
        <w:rPr>
          <w:b/>
          <w:bCs/>
          <w:lang w:eastAsia="ja-JP"/>
        </w:rPr>
      </w:pPr>
      <w:r w:rsidRPr="005F20E5">
        <w:rPr>
          <w:b/>
          <w:bCs/>
          <w:lang w:eastAsia="ja-JP"/>
        </w:rPr>
        <w:t>Wearable</w:t>
      </w:r>
    </w:p>
    <w:p w14:paraId="6FE156EC" w14:textId="6787B791" w:rsidR="00011242" w:rsidRDefault="00011242" w:rsidP="001A4E27">
      <w:pPr>
        <w:pStyle w:val="BodyText"/>
        <w:numPr>
          <w:ilvl w:val="1"/>
          <w:numId w:val="17"/>
        </w:numPr>
        <w:spacing w:after="0" w:line="216" w:lineRule="auto"/>
        <w:ind w:hanging="357"/>
        <w:rPr>
          <w:lang w:eastAsia="ja-JP"/>
        </w:rPr>
      </w:pPr>
      <w:r w:rsidRPr="00011242">
        <w:rPr>
          <w:lang w:eastAsia="ja-JP"/>
        </w:rPr>
        <w:t>single panel</w:t>
      </w:r>
    </w:p>
    <w:p w14:paraId="5C9A2E4F" w14:textId="2D0C2D88" w:rsidR="00011242" w:rsidRDefault="00011242" w:rsidP="001A4E27">
      <w:pPr>
        <w:pStyle w:val="BodyText"/>
        <w:numPr>
          <w:ilvl w:val="2"/>
          <w:numId w:val="17"/>
        </w:numPr>
        <w:spacing w:after="0" w:line="216" w:lineRule="auto"/>
        <w:ind w:hanging="357"/>
        <w:rPr>
          <w:lang w:eastAsia="ja-JP"/>
        </w:rPr>
      </w:pPr>
      <w:r>
        <w:rPr>
          <w:lang w:eastAsia="ja-JP"/>
        </w:rPr>
        <w:t>2 elements</w:t>
      </w:r>
    </w:p>
    <w:p w14:paraId="66119DB4" w14:textId="1B67F435" w:rsidR="00011242" w:rsidRPr="00011242" w:rsidRDefault="00011242" w:rsidP="001A4E27">
      <w:pPr>
        <w:pStyle w:val="BodyText"/>
        <w:numPr>
          <w:ilvl w:val="2"/>
          <w:numId w:val="17"/>
        </w:numPr>
        <w:spacing w:after="0" w:line="216" w:lineRule="auto"/>
        <w:ind w:hanging="357"/>
        <w:rPr>
          <w:lang w:eastAsia="ja-JP"/>
        </w:rPr>
      </w:pPr>
      <w:r>
        <w:rPr>
          <w:lang w:eastAsia="ja-JP"/>
        </w:rPr>
        <w:t>4 elements</w:t>
      </w:r>
    </w:p>
    <w:p w14:paraId="63CD545F" w14:textId="5EAB2A6E" w:rsidR="00011242" w:rsidRPr="00011242" w:rsidRDefault="00011242" w:rsidP="001A4E27">
      <w:pPr>
        <w:pStyle w:val="BodyText"/>
        <w:numPr>
          <w:ilvl w:val="1"/>
          <w:numId w:val="17"/>
        </w:numPr>
        <w:spacing w:after="0" w:line="216" w:lineRule="auto"/>
        <w:ind w:hanging="357"/>
        <w:rPr>
          <w:lang w:eastAsia="ja-JP"/>
        </w:rPr>
      </w:pPr>
      <w:r w:rsidRPr="00011242">
        <w:rPr>
          <w:lang w:eastAsia="ja-JP"/>
        </w:rPr>
        <w:t>two panels</w:t>
      </w:r>
    </w:p>
    <w:p w14:paraId="66D09E17" w14:textId="77777777" w:rsidR="001A4E27" w:rsidRDefault="001A4E27" w:rsidP="001A4E27">
      <w:pPr>
        <w:pStyle w:val="BodyText"/>
        <w:numPr>
          <w:ilvl w:val="2"/>
          <w:numId w:val="17"/>
        </w:numPr>
        <w:spacing w:after="0" w:line="216" w:lineRule="auto"/>
        <w:ind w:hanging="357"/>
        <w:rPr>
          <w:lang w:eastAsia="ja-JP"/>
        </w:rPr>
      </w:pPr>
      <w:r>
        <w:rPr>
          <w:lang w:eastAsia="ja-JP"/>
        </w:rPr>
        <w:t>2 elements</w:t>
      </w:r>
    </w:p>
    <w:p w14:paraId="4B6FC757" w14:textId="43D3B576" w:rsidR="00011242" w:rsidRDefault="001A4E27" w:rsidP="001A4E27">
      <w:pPr>
        <w:pStyle w:val="BodyText"/>
        <w:numPr>
          <w:ilvl w:val="2"/>
          <w:numId w:val="17"/>
        </w:numPr>
        <w:spacing w:after="0" w:line="216" w:lineRule="auto"/>
        <w:ind w:hanging="357"/>
        <w:rPr>
          <w:lang w:eastAsia="ja-JP"/>
        </w:rPr>
      </w:pPr>
      <w:r>
        <w:rPr>
          <w:lang w:eastAsia="ja-JP"/>
        </w:rPr>
        <w:t>4 elements</w:t>
      </w:r>
    </w:p>
    <w:p w14:paraId="52125376" w14:textId="2BE536E7" w:rsidR="001A4E27" w:rsidRPr="005F20E5" w:rsidRDefault="00AE5A4B" w:rsidP="001A4E27">
      <w:pPr>
        <w:pStyle w:val="BodyText"/>
        <w:numPr>
          <w:ilvl w:val="0"/>
          <w:numId w:val="17"/>
        </w:numPr>
        <w:spacing w:after="0" w:line="216" w:lineRule="auto"/>
        <w:ind w:hanging="357"/>
        <w:rPr>
          <w:b/>
          <w:bCs/>
          <w:lang w:eastAsia="ja-JP"/>
        </w:rPr>
      </w:pPr>
      <w:r>
        <w:rPr>
          <w:lang w:eastAsia="ja-JP"/>
        </w:rPr>
        <w:br w:type="column"/>
      </w:r>
      <w:r w:rsidR="001A4E27" w:rsidRPr="005F20E5">
        <w:rPr>
          <w:b/>
          <w:bCs/>
          <w:lang w:eastAsia="ja-JP"/>
        </w:rPr>
        <w:t>Smartphone</w:t>
      </w:r>
    </w:p>
    <w:p w14:paraId="3082392B" w14:textId="77777777" w:rsidR="001A4E27" w:rsidRDefault="001A4E27" w:rsidP="001A4E27">
      <w:pPr>
        <w:pStyle w:val="BodyText"/>
        <w:numPr>
          <w:ilvl w:val="1"/>
          <w:numId w:val="17"/>
        </w:numPr>
        <w:spacing w:after="0" w:line="216" w:lineRule="auto"/>
        <w:ind w:hanging="357"/>
        <w:rPr>
          <w:lang w:eastAsia="ja-JP"/>
        </w:rPr>
      </w:pPr>
      <w:r w:rsidRPr="00011242">
        <w:rPr>
          <w:lang w:eastAsia="ja-JP"/>
        </w:rPr>
        <w:t>single panel</w:t>
      </w:r>
    </w:p>
    <w:p w14:paraId="3F27BD6B" w14:textId="382BE0A2" w:rsidR="00AE5A4B" w:rsidRDefault="001A4E27" w:rsidP="00AE5A4B">
      <w:pPr>
        <w:pStyle w:val="BodyText"/>
        <w:numPr>
          <w:ilvl w:val="1"/>
          <w:numId w:val="17"/>
        </w:numPr>
        <w:spacing w:after="0" w:line="216" w:lineRule="auto"/>
        <w:ind w:hanging="357"/>
        <w:rPr>
          <w:lang w:eastAsia="ja-JP"/>
        </w:rPr>
        <w:sectPr w:rsidR="00AE5A4B" w:rsidSect="00AE5A4B">
          <w:type w:val="continuous"/>
          <w:pgSz w:w="11907" w:h="16840" w:code="9"/>
          <w:pgMar w:top="1134" w:right="1021" w:bottom="1287" w:left="1021" w:header="720" w:footer="578" w:gutter="0"/>
          <w:cols w:num="2" w:space="720"/>
          <w:titlePg/>
          <w:docGrid w:linePitch="272"/>
        </w:sectPr>
      </w:pPr>
      <w:r w:rsidRPr="00011242">
        <w:rPr>
          <w:lang w:eastAsia="ja-JP"/>
        </w:rPr>
        <w:t>two panel</w:t>
      </w:r>
    </w:p>
    <w:p w14:paraId="4A305F7C" w14:textId="6B4B1445" w:rsidR="001A4E27" w:rsidRDefault="001A4E27" w:rsidP="001A4E27">
      <w:pPr>
        <w:pStyle w:val="BodyText"/>
        <w:rPr>
          <w:lang w:eastAsia="ja-JP"/>
        </w:rPr>
      </w:pPr>
      <w:r>
        <w:rPr>
          <w:lang w:eastAsia="ja-JP"/>
        </w:rPr>
        <w:t>… and the corresponding radiation pattern are shown in</w:t>
      </w:r>
      <w:r w:rsidR="00F5398A">
        <w:rPr>
          <w:lang w:eastAsia="ja-JP"/>
        </w:rPr>
        <w:t xml:space="preserve"> </w:t>
      </w:r>
      <w:r w:rsidR="00F5398A">
        <w:rPr>
          <w:lang w:eastAsia="ja-JP"/>
        </w:rPr>
        <w:fldChar w:fldCharType="begin"/>
      </w:r>
      <w:r w:rsidR="00F5398A">
        <w:rPr>
          <w:lang w:eastAsia="ja-JP"/>
        </w:rPr>
        <w:instrText xml:space="preserve"> REF _Ref85704055 \h </w:instrText>
      </w:r>
      <w:r w:rsidR="00F5398A">
        <w:rPr>
          <w:lang w:eastAsia="ja-JP"/>
        </w:rPr>
      </w:r>
      <w:r w:rsidR="00F5398A">
        <w:rPr>
          <w:lang w:eastAsia="ja-JP"/>
        </w:rPr>
        <w:fldChar w:fldCharType="separate"/>
      </w:r>
      <w:r w:rsidR="00EC0746">
        <w:t xml:space="preserve">Figure </w:t>
      </w:r>
      <w:r w:rsidR="00EC0746">
        <w:rPr>
          <w:noProof/>
        </w:rPr>
        <w:t>3</w:t>
      </w:r>
      <w:r w:rsidR="00F5398A">
        <w:rPr>
          <w:lang w:eastAsia="ja-JP"/>
        </w:rPr>
        <w:fldChar w:fldCharType="end"/>
      </w:r>
      <w:r w:rsidR="00F5398A">
        <w:rPr>
          <w:lang w:eastAsia="ja-JP"/>
        </w:rPr>
        <w:t xml:space="preserve"> </w:t>
      </w:r>
      <w:r w:rsidR="00F5398A" w:rsidRPr="00F5398A">
        <w:rPr>
          <w:lang w:eastAsia="ja-JP"/>
        </w:rPr>
        <w:t>for RedCap wearable device</w:t>
      </w:r>
      <w:r w:rsidR="00F5398A">
        <w:rPr>
          <w:lang w:eastAsia="ja-JP"/>
        </w:rPr>
        <w:t xml:space="preserve"> and </w:t>
      </w:r>
      <w:r w:rsidR="00F5398A">
        <w:rPr>
          <w:lang w:eastAsia="ja-JP"/>
        </w:rPr>
        <w:fldChar w:fldCharType="begin"/>
      </w:r>
      <w:r w:rsidR="00F5398A">
        <w:rPr>
          <w:lang w:eastAsia="ja-JP"/>
        </w:rPr>
        <w:instrText xml:space="preserve"> REF _Ref85704118 \h </w:instrText>
      </w:r>
      <w:r w:rsidR="00F5398A">
        <w:rPr>
          <w:lang w:eastAsia="ja-JP"/>
        </w:rPr>
      </w:r>
      <w:r w:rsidR="00F5398A">
        <w:rPr>
          <w:lang w:eastAsia="ja-JP"/>
        </w:rPr>
        <w:fldChar w:fldCharType="separate"/>
      </w:r>
      <w:r w:rsidR="00EC0746">
        <w:t xml:space="preserve">Figure </w:t>
      </w:r>
      <w:r w:rsidR="00EC0746">
        <w:rPr>
          <w:noProof/>
        </w:rPr>
        <w:t>4</w:t>
      </w:r>
      <w:r w:rsidR="00F5398A">
        <w:rPr>
          <w:lang w:eastAsia="ja-JP"/>
        </w:rPr>
        <w:fldChar w:fldCharType="end"/>
      </w:r>
      <w:r w:rsidR="00F5398A">
        <w:rPr>
          <w:lang w:eastAsia="ja-JP"/>
        </w:rPr>
        <w:t xml:space="preserve"> for </w:t>
      </w:r>
      <w:r w:rsidR="00F5398A">
        <w:t>simplified smartphone model (PC3 device).</w:t>
      </w:r>
      <w:r w:rsidR="002813F9">
        <w:t xml:space="preserve"> The CDF of the array gain is plotted in </w:t>
      </w:r>
      <w:r w:rsidR="002E06F3">
        <w:fldChar w:fldCharType="begin"/>
      </w:r>
      <w:r w:rsidR="002E06F3">
        <w:instrText xml:space="preserve"> REF _Ref85711864 \h </w:instrText>
      </w:r>
      <w:r w:rsidR="002E06F3">
        <w:fldChar w:fldCharType="separate"/>
      </w:r>
      <w:r w:rsidR="002E06F3">
        <w:t xml:space="preserve">Figure </w:t>
      </w:r>
      <w:r w:rsidR="002E06F3">
        <w:rPr>
          <w:noProof/>
        </w:rPr>
        <w:t>5</w:t>
      </w:r>
      <w:r w:rsidR="002E06F3">
        <w:fldChar w:fldCharType="end"/>
      </w:r>
      <w:r w:rsidR="00E3541B">
        <w:t>.</w:t>
      </w:r>
    </w:p>
    <w:p w14:paraId="020DDB48" w14:textId="12C10E82" w:rsidR="00F5398A" w:rsidRDefault="00F5398A" w:rsidP="001A4E27">
      <w:pPr>
        <w:pStyle w:val="BodyText"/>
        <w:rPr>
          <w:lang w:eastAsia="ja-JP"/>
        </w:rPr>
      </w:pPr>
      <w:r>
        <w:rPr>
          <w:noProof/>
          <w:lang w:eastAsia="ja-JP"/>
        </w:rPr>
        <w:drawing>
          <wp:inline distT="0" distB="0" distL="0" distR="0" wp14:anchorId="490663F5" wp14:editId="579E8560">
            <wp:extent cx="6177915" cy="13150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4456"/>
                    <a:stretch/>
                  </pic:blipFill>
                  <pic:spPr bwMode="auto">
                    <a:xfrm>
                      <a:off x="0" y="0"/>
                      <a:ext cx="6224973" cy="1325074"/>
                    </a:xfrm>
                    <a:prstGeom prst="rect">
                      <a:avLst/>
                    </a:prstGeom>
                    <a:noFill/>
                    <a:ln>
                      <a:noFill/>
                    </a:ln>
                    <a:extLst>
                      <a:ext uri="{53640926-AAD7-44D8-BBD7-CCE9431645EC}">
                        <a14:shadowObscured xmlns:a14="http://schemas.microsoft.com/office/drawing/2010/main"/>
                      </a:ext>
                    </a:extLst>
                  </pic:spPr>
                </pic:pic>
              </a:graphicData>
            </a:graphic>
          </wp:inline>
        </w:drawing>
      </w:r>
    </w:p>
    <w:p w14:paraId="301C15D3" w14:textId="4E6572D9" w:rsidR="00011242" w:rsidRDefault="00F5398A" w:rsidP="00F5398A">
      <w:pPr>
        <w:pStyle w:val="Caption"/>
        <w:jc w:val="center"/>
        <w:rPr>
          <w:lang w:eastAsia="ja-JP"/>
        </w:rPr>
      </w:pPr>
      <w:bookmarkStart w:id="5" w:name="_Ref85704055"/>
      <w:r>
        <w:t xml:space="preserve">Figure </w:t>
      </w:r>
      <w:r>
        <w:fldChar w:fldCharType="begin"/>
      </w:r>
      <w:r>
        <w:instrText xml:space="preserve"> SEQ Figure \* ARABIC </w:instrText>
      </w:r>
      <w:r>
        <w:fldChar w:fldCharType="separate"/>
      </w:r>
      <w:r w:rsidR="00EC0746">
        <w:rPr>
          <w:noProof/>
        </w:rPr>
        <w:t>3</w:t>
      </w:r>
      <w:r>
        <w:fldChar w:fldCharType="end"/>
      </w:r>
      <w:bookmarkEnd w:id="5"/>
      <w:r>
        <w:t xml:space="preserve"> Radiation pattern </w:t>
      </w:r>
      <w:bookmarkStart w:id="6" w:name="_Hlk85704089"/>
      <w:r>
        <w:t>for RedCap wearable device</w:t>
      </w:r>
      <w:bookmarkEnd w:id="6"/>
      <w:r w:rsidR="00E33A74">
        <w:t xml:space="preserve">. </w:t>
      </w:r>
      <w:r w:rsidR="00E33A74" w:rsidRPr="00E33A74">
        <w:t xml:space="preserve">Y axis </w:t>
      </w:r>
      <w:r w:rsidR="00E33A74">
        <w:t>is</w:t>
      </w:r>
      <w:r w:rsidR="00E33A74">
        <w:sym w:font="Symbol" w:char="F020"/>
      </w:r>
      <w:r w:rsidR="00E33A74">
        <w:sym w:font="Symbol" w:char="F066"/>
      </w:r>
      <w:r w:rsidR="00043A94">
        <w:t xml:space="preserve"> </w:t>
      </w:r>
      <w:r w:rsidR="00E33A74" w:rsidRPr="00E33A74">
        <w:t>(degree</w:t>
      </w:r>
      <w:r w:rsidR="00043A94">
        <w:t>s</w:t>
      </w:r>
      <w:r w:rsidR="00E33A74" w:rsidRPr="00E33A74">
        <w:t xml:space="preserve">) and X axis </w:t>
      </w:r>
      <w:r w:rsidR="00E33A74">
        <w:sym w:font="Symbol" w:char="F066"/>
      </w:r>
      <w:r w:rsidR="00E33A74">
        <w:t xml:space="preserve"> </w:t>
      </w:r>
      <w:r w:rsidR="00E33A74" w:rsidRPr="00E33A74">
        <w:t>(degree</w:t>
      </w:r>
      <w:r w:rsidR="00E33A74">
        <w:t>s</w:t>
      </w:r>
      <w:r w:rsidR="00E33A74" w:rsidRPr="00E33A74">
        <w:t>)</w:t>
      </w:r>
      <w:r w:rsidR="00043A94">
        <w:t>.</w:t>
      </w:r>
    </w:p>
    <w:p w14:paraId="3D2F7047" w14:textId="564D8D59" w:rsidR="00011242" w:rsidRDefault="00F5398A" w:rsidP="00F5398A">
      <w:pPr>
        <w:pStyle w:val="BodyText"/>
        <w:jc w:val="center"/>
        <w:rPr>
          <w:lang w:eastAsia="ja-JP"/>
        </w:rPr>
      </w:pPr>
      <w:r>
        <w:rPr>
          <w:noProof/>
          <w:lang w:eastAsia="ja-JP"/>
        </w:rPr>
        <w:lastRenderedPageBreak/>
        <w:drawing>
          <wp:inline distT="0" distB="0" distL="0" distR="0" wp14:anchorId="3300E315" wp14:editId="557D33C4">
            <wp:extent cx="4456445" cy="1215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t="15831"/>
                    <a:stretch/>
                  </pic:blipFill>
                  <pic:spPr bwMode="auto">
                    <a:xfrm>
                      <a:off x="0" y="0"/>
                      <a:ext cx="4504355" cy="1228456"/>
                    </a:xfrm>
                    <a:prstGeom prst="rect">
                      <a:avLst/>
                    </a:prstGeom>
                    <a:noFill/>
                    <a:ln>
                      <a:noFill/>
                    </a:ln>
                    <a:extLst>
                      <a:ext uri="{53640926-AAD7-44D8-BBD7-CCE9431645EC}">
                        <a14:shadowObscured xmlns:a14="http://schemas.microsoft.com/office/drawing/2010/main"/>
                      </a:ext>
                    </a:extLst>
                  </pic:spPr>
                </pic:pic>
              </a:graphicData>
            </a:graphic>
          </wp:inline>
        </w:drawing>
      </w:r>
    </w:p>
    <w:p w14:paraId="0F97AC9D" w14:textId="1E601246" w:rsidR="00011242" w:rsidRDefault="00F5398A" w:rsidP="00F5398A">
      <w:pPr>
        <w:pStyle w:val="Caption"/>
        <w:jc w:val="center"/>
      </w:pPr>
      <w:bookmarkStart w:id="7" w:name="_Ref85704118"/>
      <w:r>
        <w:t xml:space="preserve">Figure </w:t>
      </w:r>
      <w:r>
        <w:fldChar w:fldCharType="begin"/>
      </w:r>
      <w:r>
        <w:instrText xml:space="preserve"> SEQ Figure \* ARABIC </w:instrText>
      </w:r>
      <w:r>
        <w:fldChar w:fldCharType="separate"/>
      </w:r>
      <w:r w:rsidR="00EC0746">
        <w:rPr>
          <w:noProof/>
        </w:rPr>
        <w:t>4</w:t>
      </w:r>
      <w:r>
        <w:fldChar w:fldCharType="end"/>
      </w:r>
      <w:bookmarkEnd w:id="7"/>
      <w:r>
        <w:t xml:space="preserve"> Radiation pattern, simplified smartphone model (PC3</w:t>
      </w:r>
      <w:r w:rsidR="00043A94">
        <w:t>).</w:t>
      </w:r>
      <w:r w:rsidR="00043A94" w:rsidRPr="00043A94">
        <w:t xml:space="preserve"> </w:t>
      </w:r>
      <w:r w:rsidR="00043A94" w:rsidRPr="00E33A74">
        <w:t xml:space="preserve">Y axis </w:t>
      </w:r>
      <w:r w:rsidR="00043A94">
        <w:t>is</w:t>
      </w:r>
      <w:r w:rsidR="00043A94">
        <w:sym w:font="Symbol" w:char="F020"/>
      </w:r>
      <w:r w:rsidR="00043A94">
        <w:sym w:font="Symbol" w:char="F066"/>
      </w:r>
      <w:r w:rsidR="00043A94">
        <w:t xml:space="preserve"> </w:t>
      </w:r>
      <w:r w:rsidR="00043A94" w:rsidRPr="00E33A74">
        <w:t>(degree</w:t>
      </w:r>
      <w:r w:rsidR="00043A94">
        <w:t>s</w:t>
      </w:r>
      <w:r w:rsidR="00043A94" w:rsidRPr="00E33A74">
        <w:t xml:space="preserve">) and X axis </w:t>
      </w:r>
      <w:r w:rsidR="00043A94">
        <w:sym w:font="Symbol" w:char="F066"/>
      </w:r>
      <w:r w:rsidR="00043A94">
        <w:t xml:space="preserve"> </w:t>
      </w:r>
      <w:r w:rsidR="00043A94" w:rsidRPr="00E33A74">
        <w:t>(degree</w:t>
      </w:r>
      <w:r w:rsidR="00043A94">
        <w:t>s</w:t>
      </w:r>
      <w:r w:rsidR="00043A94" w:rsidRPr="00E33A74">
        <w:t>)</w:t>
      </w:r>
      <w:r w:rsidR="00043A94">
        <w:t>.</w:t>
      </w:r>
    </w:p>
    <w:p w14:paraId="44F74B23" w14:textId="19A1826F" w:rsidR="00AE5A4B" w:rsidRDefault="00AE5A4B" w:rsidP="00AE5A4B"/>
    <w:p w14:paraId="64159C9C" w14:textId="401E6638" w:rsidR="00AE5A4B" w:rsidRDefault="002813F9" w:rsidP="002813F9">
      <w:pPr>
        <w:jc w:val="center"/>
      </w:pPr>
      <w:r>
        <w:rPr>
          <w:noProof/>
        </w:rPr>
        <w:drawing>
          <wp:inline distT="0" distB="0" distL="0" distR="0" wp14:anchorId="5345AFA4" wp14:editId="4326BC9B">
            <wp:extent cx="5904950" cy="3370436"/>
            <wp:effectExtent l="0" t="0" r="63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9647" t="5127" r="8250" b="2014"/>
                    <a:stretch/>
                  </pic:blipFill>
                  <pic:spPr bwMode="auto">
                    <a:xfrm>
                      <a:off x="0" y="0"/>
                      <a:ext cx="5930296" cy="3384903"/>
                    </a:xfrm>
                    <a:prstGeom prst="rect">
                      <a:avLst/>
                    </a:prstGeom>
                    <a:noFill/>
                    <a:ln>
                      <a:noFill/>
                    </a:ln>
                    <a:extLst>
                      <a:ext uri="{53640926-AAD7-44D8-BBD7-CCE9431645EC}">
                        <a14:shadowObscured xmlns:a14="http://schemas.microsoft.com/office/drawing/2010/main"/>
                      </a:ext>
                    </a:extLst>
                  </pic:spPr>
                </pic:pic>
              </a:graphicData>
            </a:graphic>
          </wp:inline>
        </w:drawing>
      </w:r>
    </w:p>
    <w:p w14:paraId="69443900" w14:textId="444BEA81" w:rsidR="002813F9" w:rsidRDefault="002813F9" w:rsidP="002813F9">
      <w:pPr>
        <w:pStyle w:val="Caption"/>
        <w:jc w:val="center"/>
      </w:pPr>
      <w:bookmarkStart w:id="8" w:name="_Ref85711864"/>
      <w:r>
        <w:t xml:space="preserve">Figure </w:t>
      </w:r>
      <w:r>
        <w:fldChar w:fldCharType="begin"/>
      </w:r>
      <w:r>
        <w:instrText xml:space="preserve"> SEQ Figure \* ARABIC </w:instrText>
      </w:r>
      <w:r>
        <w:fldChar w:fldCharType="separate"/>
      </w:r>
      <w:r w:rsidR="00EC0746">
        <w:rPr>
          <w:noProof/>
        </w:rPr>
        <w:t>5</w:t>
      </w:r>
      <w:r>
        <w:fldChar w:fldCharType="end"/>
      </w:r>
      <w:bookmarkEnd w:id="8"/>
      <w:r>
        <w:t xml:space="preserve"> Simulated CDF of array gain for RedCap wearable device versus smartphone PC device</w:t>
      </w:r>
    </w:p>
    <w:p w14:paraId="645A2CC4" w14:textId="72743CAF" w:rsidR="002813F9" w:rsidRDefault="002813F9" w:rsidP="002813F9">
      <w:pPr>
        <w:jc w:val="center"/>
      </w:pPr>
    </w:p>
    <w:p w14:paraId="3BD688FC" w14:textId="77777777" w:rsidR="008C5601" w:rsidRDefault="008C5601" w:rsidP="008C5601">
      <w:r>
        <w:t xml:space="preserve">Some comments on the result: </w:t>
      </w:r>
    </w:p>
    <w:p w14:paraId="7048EB79" w14:textId="14CF8A7F" w:rsidR="002813F9" w:rsidRDefault="008C5601" w:rsidP="008C5601">
      <w:pPr>
        <w:pStyle w:val="ListParagraph"/>
        <w:numPr>
          <w:ilvl w:val="0"/>
          <w:numId w:val="18"/>
        </w:numPr>
      </w:pPr>
      <w:r>
        <w:t>Peak gain is about 3dB higher in the smartphone form factor compared to wearable form factor for the same number of element antennas. This is explained by differences in the ground plane.</w:t>
      </w:r>
    </w:p>
    <w:p w14:paraId="7900EC38" w14:textId="54F28B77" w:rsidR="008C5601" w:rsidRDefault="008C5601" w:rsidP="008C5601">
      <w:pPr>
        <w:pStyle w:val="ListParagraph"/>
        <w:numPr>
          <w:ilvl w:val="0"/>
          <w:numId w:val="18"/>
        </w:numPr>
      </w:pPr>
      <w:r>
        <w:t xml:space="preserve">Peak gain is about 3dB higher in RedCap 4 element array compared to 2 element </w:t>
      </w:r>
      <w:proofErr w:type="gramStart"/>
      <w:r>
        <w:t>array</w:t>
      </w:r>
      <w:proofErr w:type="gramEnd"/>
      <w:r>
        <w:t xml:space="preserve"> (as expected).</w:t>
      </w:r>
    </w:p>
    <w:p w14:paraId="77DD2F6A" w14:textId="10B85A6F" w:rsidR="008C5601" w:rsidRDefault="008C5601" w:rsidP="008C5601">
      <w:pPr>
        <w:pStyle w:val="ListParagraph"/>
        <w:numPr>
          <w:ilvl w:val="0"/>
          <w:numId w:val="18"/>
        </w:numPr>
      </w:pPr>
      <w:r>
        <w:t xml:space="preserve">Spherical coverage is </w:t>
      </w:r>
      <w:r w:rsidR="00E33A74">
        <w:t xml:space="preserve">3 to 5dB </w:t>
      </w:r>
      <w:r>
        <w:t>better with two arrays compared to single array (as expected)</w:t>
      </w:r>
      <w:r w:rsidR="00502BED">
        <w:t>.</w:t>
      </w:r>
    </w:p>
    <w:p w14:paraId="5B03CBF5" w14:textId="3E198AA8" w:rsidR="00502BED" w:rsidRDefault="00502BED" w:rsidP="00425850">
      <w:pPr>
        <w:spacing w:after="120"/>
      </w:pPr>
      <w:r>
        <w:t>A PC3 device (smartphone) has a minimum specified peak EIRP of 22.4 dBm</w:t>
      </w:r>
      <w:r w:rsidR="006C379D">
        <w:t xml:space="preserve">. From the result above, assuming the same PA technology used in the RedCap wearable device as in a smartphone, we could expect about 3dB less peak EIRP for the </w:t>
      </w:r>
      <w:r w:rsidR="00E33A74">
        <w:t xml:space="preserve">RedCap </w:t>
      </w:r>
      <w:r w:rsidR="006C379D">
        <w:t xml:space="preserve">4-element-array case, </w:t>
      </w:r>
      <w:r w:rsidR="00425850">
        <w:t xml:space="preserve">which </w:t>
      </w:r>
      <w:r w:rsidR="00E33A74">
        <w:t xml:space="preserve">then </w:t>
      </w:r>
      <w:r w:rsidR="00425850">
        <w:t xml:space="preserve">is </w:t>
      </w:r>
      <w:r w:rsidR="006C379D">
        <w:t>around 19.5dBm. For the 2-element-array case</w:t>
      </w:r>
      <w:r w:rsidR="00425850">
        <w:t>,</w:t>
      </w:r>
      <w:r w:rsidR="006C379D">
        <w:t xml:space="preserve"> conducted power is 3dB less</w:t>
      </w:r>
      <w:r w:rsidR="00425850">
        <w:t xml:space="preserve"> and array gain is ~</w:t>
      </w:r>
      <w:r w:rsidR="00E33A74">
        <w:t>6</w:t>
      </w:r>
      <w:r w:rsidR="00425850">
        <w:t xml:space="preserve">dB less </w:t>
      </w:r>
      <w:r w:rsidR="00E33A74">
        <w:t xml:space="preserve">than </w:t>
      </w:r>
      <w:r w:rsidR="008E595F">
        <w:t xml:space="preserve">a </w:t>
      </w:r>
      <w:r w:rsidR="00E33A74">
        <w:t xml:space="preserve">PC3 device </w:t>
      </w:r>
      <w:r w:rsidR="00425850">
        <w:t xml:space="preserve">and thus, a peak EIRP </w:t>
      </w:r>
      <w:bookmarkStart w:id="9" w:name="_Hlk85710930"/>
      <w:r w:rsidR="00425850">
        <w:t>in the order of 1</w:t>
      </w:r>
      <w:r w:rsidR="00E33A74">
        <w:t>3</w:t>
      </w:r>
      <w:r w:rsidR="00425850">
        <w:t xml:space="preserve">.5dBm </w:t>
      </w:r>
      <w:bookmarkEnd w:id="9"/>
      <w:r w:rsidR="00425850">
        <w:t>could be expected</w:t>
      </w:r>
      <w:r w:rsidR="00E33A74">
        <w:t xml:space="preserve"> for the 2-element array RedCap device</w:t>
      </w:r>
      <w:r w:rsidR="00425850">
        <w:t xml:space="preserve">. These initial estimations are </w:t>
      </w:r>
      <w:r w:rsidR="00E33A74">
        <w:t xml:space="preserve">done </w:t>
      </w:r>
      <w:r w:rsidR="00425850">
        <w:t>for 26GHz.</w:t>
      </w:r>
    </w:p>
    <w:p w14:paraId="37A2E362" w14:textId="639F8355" w:rsidR="00425850" w:rsidRDefault="00425850" w:rsidP="00425850">
      <w:pPr>
        <w:pStyle w:val="Caption"/>
        <w:spacing w:after="120"/>
        <w:ind w:left="1418" w:hanging="1418"/>
      </w:pPr>
      <w:bookmarkStart w:id="10" w:name="_Ref85716713"/>
      <w:r>
        <w:t xml:space="preserve">Observation </w:t>
      </w:r>
      <w:r>
        <w:fldChar w:fldCharType="begin"/>
      </w:r>
      <w:r>
        <w:instrText xml:space="preserve"> SEQ Observation \* ARABIC </w:instrText>
      </w:r>
      <w:r>
        <w:fldChar w:fldCharType="separate"/>
      </w:r>
      <w:r w:rsidR="00872D71">
        <w:rPr>
          <w:noProof/>
        </w:rPr>
        <w:t>3</w:t>
      </w:r>
      <w:r>
        <w:fldChar w:fldCharType="end"/>
      </w:r>
      <w:r>
        <w:tab/>
        <w:t xml:space="preserve">The </w:t>
      </w:r>
      <w:r w:rsidRPr="00425850">
        <w:t>peak EIRP of</w:t>
      </w:r>
      <w:r>
        <w:t xml:space="preserve"> a </w:t>
      </w:r>
      <w:r w:rsidRPr="00425850">
        <w:t xml:space="preserve">RedCap wearable device </w:t>
      </w:r>
      <w:r>
        <w:t xml:space="preserve">could be expected to be in the order of </w:t>
      </w:r>
      <w:r w:rsidRPr="00425850">
        <w:t>19.5dBm</w:t>
      </w:r>
      <w:r>
        <w:t xml:space="preserve"> </w:t>
      </w:r>
      <w:r w:rsidRPr="00425850">
        <w:t xml:space="preserve">for the 4-element-array </w:t>
      </w:r>
      <w:r>
        <w:t xml:space="preserve">implementation and </w:t>
      </w:r>
      <w:r w:rsidRPr="00425850">
        <w:t>in the order of 1</w:t>
      </w:r>
      <w:r w:rsidR="00E33A74">
        <w:t>3</w:t>
      </w:r>
      <w:r w:rsidRPr="00425850">
        <w:t>.5dBm</w:t>
      </w:r>
      <w:r>
        <w:t xml:space="preserve"> for the 2-element-array implantation.</w:t>
      </w:r>
      <w:bookmarkEnd w:id="10"/>
    </w:p>
    <w:p w14:paraId="68CB87CD" w14:textId="4E76F545" w:rsidR="00425850" w:rsidRDefault="00425850" w:rsidP="00915845">
      <w:pPr>
        <w:spacing w:after="120"/>
      </w:pPr>
      <w:r>
        <w:t xml:space="preserve">Looking at the result in </w:t>
      </w:r>
      <w:r>
        <w:fldChar w:fldCharType="begin"/>
      </w:r>
      <w:r>
        <w:instrText xml:space="preserve"> REF _Ref85711864 \h </w:instrText>
      </w:r>
      <w:r>
        <w:fldChar w:fldCharType="separate"/>
      </w:r>
      <w:r w:rsidR="00EC0746">
        <w:t xml:space="preserve">Figure </w:t>
      </w:r>
      <w:r w:rsidR="00EC0746">
        <w:rPr>
          <w:noProof/>
        </w:rPr>
        <w:t>5</w:t>
      </w:r>
      <w:r>
        <w:fldChar w:fldCharType="end"/>
      </w:r>
      <w:r>
        <w:t xml:space="preserve">, </w:t>
      </w:r>
      <w:bookmarkStart w:id="11" w:name="_Hlk85713275"/>
      <w:r>
        <w:t xml:space="preserve">spherical coverage @50%-tile gain drop from peak EIRP is about </w:t>
      </w:r>
      <w:r w:rsidR="00915845">
        <w:t>10</w:t>
      </w:r>
      <w:r>
        <w:t>d</w:t>
      </w:r>
      <w:r w:rsidR="00915845">
        <w:t>B for single array case and about 7dB for dual array case</w:t>
      </w:r>
      <w:bookmarkEnd w:id="11"/>
      <w:r w:rsidR="00915845">
        <w:t>. S</w:t>
      </w:r>
      <w:r>
        <w:t xml:space="preserve">pherical coverage, the gain </w:t>
      </w:r>
      <w:proofErr w:type="gramStart"/>
      <w:r>
        <w:t>drop</w:t>
      </w:r>
      <w:proofErr w:type="gramEnd"/>
      <w:r>
        <w:t xml:space="preserve"> for a PC3 device, calculated from TS 38.101-2 is 10.</w:t>
      </w:r>
      <w:r w:rsidR="002A20B1">
        <w:t xml:space="preserve">9dB </w:t>
      </w:r>
      <w:r>
        <w:t>(22.4dBm – 11.5dBm)</w:t>
      </w:r>
      <w:r w:rsidR="00915845">
        <w:t xml:space="preserve"> which roughly match</w:t>
      </w:r>
      <w:r w:rsidR="00645369">
        <w:t>es</w:t>
      </w:r>
      <w:r w:rsidR="00915845">
        <w:t xml:space="preserve"> </w:t>
      </w:r>
      <w:r w:rsidR="00915845">
        <w:fldChar w:fldCharType="begin"/>
      </w:r>
      <w:r w:rsidR="00915845">
        <w:instrText xml:space="preserve"> REF _Ref85711864 \h </w:instrText>
      </w:r>
      <w:r w:rsidR="00915845">
        <w:fldChar w:fldCharType="separate"/>
      </w:r>
      <w:r w:rsidR="00EC0746">
        <w:t xml:space="preserve">Figure </w:t>
      </w:r>
      <w:r w:rsidR="00EC0746">
        <w:rPr>
          <w:noProof/>
        </w:rPr>
        <w:t>5</w:t>
      </w:r>
      <w:r w:rsidR="00915845">
        <w:fldChar w:fldCharType="end"/>
      </w:r>
      <w:r w:rsidR="00E10686">
        <w:t>, see</w:t>
      </w:r>
      <w:r w:rsidR="00915845">
        <w:t xml:space="preserve"> back + side panel case (dotted violet curve).</w:t>
      </w:r>
    </w:p>
    <w:p w14:paraId="7D73C69F" w14:textId="5E5D9F53" w:rsidR="00915845" w:rsidRDefault="00915845" w:rsidP="00915845">
      <w:pPr>
        <w:pStyle w:val="Caption"/>
        <w:spacing w:after="120"/>
        <w:ind w:left="1418" w:hanging="1418"/>
      </w:pPr>
      <w:bookmarkStart w:id="12" w:name="_Ref85716722"/>
      <w:r>
        <w:t xml:space="preserve">Observation </w:t>
      </w:r>
      <w:r>
        <w:fldChar w:fldCharType="begin"/>
      </w:r>
      <w:r>
        <w:instrText xml:space="preserve"> SEQ Observation \* ARABIC </w:instrText>
      </w:r>
      <w:r>
        <w:fldChar w:fldCharType="separate"/>
      </w:r>
      <w:r w:rsidR="00872D71">
        <w:rPr>
          <w:noProof/>
        </w:rPr>
        <w:t>4</w:t>
      </w:r>
      <w:r>
        <w:fldChar w:fldCharType="end"/>
      </w:r>
      <w:r>
        <w:tab/>
        <w:t>S</w:t>
      </w:r>
      <w:r w:rsidRPr="00915845">
        <w:t xml:space="preserve">pherical coverage @50%-tile gain drop </w:t>
      </w:r>
      <w:r>
        <w:t xml:space="preserve">for a </w:t>
      </w:r>
      <w:r w:rsidRPr="00425850">
        <w:t xml:space="preserve">RedCap wearable device </w:t>
      </w:r>
      <w:r>
        <w:t>could be expected to be in the order of</w:t>
      </w:r>
      <w:r w:rsidRPr="00915845">
        <w:t xml:space="preserve"> 10dB for </w:t>
      </w:r>
      <w:r>
        <w:t xml:space="preserve">the </w:t>
      </w:r>
      <w:r w:rsidRPr="00915845">
        <w:t xml:space="preserve">single array case and </w:t>
      </w:r>
      <w:r>
        <w:t>in the order of</w:t>
      </w:r>
      <w:r w:rsidRPr="00915845">
        <w:t xml:space="preserve"> 7dB for dual array case</w:t>
      </w:r>
      <w:r>
        <w:t>.</w:t>
      </w:r>
      <w:bookmarkEnd w:id="12"/>
    </w:p>
    <w:p w14:paraId="15D7BEC7" w14:textId="166E2D86" w:rsidR="00915845" w:rsidRDefault="00915845" w:rsidP="00F77A63">
      <w:pPr>
        <w:spacing w:after="120"/>
      </w:pPr>
      <w:r>
        <w:t>What does this mean for the perceived performance? The inten</w:t>
      </w:r>
      <w:r w:rsidR="0089494B">
        <w:t>t</w:t>
      </w:r>
      <w:r>
        <w:t xml:space="preserve">ion with </w:t>
      </w:r>
      <w:r w:rsidR="0089494B">
        <w:t xml:space="preserve">RedCap </w:t>
      </w:r>
      <w:r>
        <w:t xml:space="preserve">is that something should be reduced. To implement </w:t>
      </w:r>
      <w:r w:rsidR="00F77A63">
        <w:t>two</w:t>
      </w:r>
      <w:r>
        <w:t xml:space="preserve"> antenna arrays with 4 elements each will be very challenging. Besides, as of today’s technology the current consumption will be high compared to the size of the battery </w:t>
      </w:r>
      <w:r w:rsidR="009D4819">
        <w:t xml:space="preserve">that is </w:t>
      </w:r>
      <w:r>
        <w:t xml:space="preserve">practical for this use-case and thus from a practical </w:t>
      </w:r>
      <w:r w:rsidR="00F77A63">
        <w:t xml:space="preserve">design </w:t>
      </w:r>
      <w:r>
        <w:t>point of view a single 2-element antenna array will be the most reasonable</w:t>
      </w:r>
      <w:r w:rsidR="00F77A63">
        <w:t xml:space="preserve"> </w:t>
      </w:r>
      <w:r w:rsidR="00F77A63" w:rsidRPr="00F77A63">
        <w:t>in a wearable RedCa</w:t>
      </w:r>
      <w:r w:rsidR="002D2737">
        <w:t>p</w:t>
      </w:r>
      <w:r w:rsidR="00F77A63" w:rsidRPr="00F77A63">
        <w:t xml:space="preserve"> device</w:t>
      </w:r>
      <w:r>
        <w:t>.</w:t>
      </w:r>
    </w:p>
    <w:p w14:paraId="2D39645A" w14:textId="5EC84766" w:rsidR="00F77A63" w:rsidRDefault="00F77A63" w:rsidP="00F77A63">
      <w:pPr>
        <w:pStyle w:val="Caption"/>
        <w:spacing w:after="120"/>
        <w:ind w:left="1418" w:hanging="1418"/>
      </w:pPr>
      <w:bookmarkStart w:id="13" w:name="_Ref85716728"/>
      <w:r>
        <w:lastRenderedPageBreak/>
        <w:t xml:space="preserve">Observation </w:t>
      </w:r>
      <w:r>
        <w:fldChar w:fldCharType="begin"/>
      </w:r>
      <w:r>
        <w:instrText xml:space="preserve"> SEQ Observation \* ARABIC </w:instrText>
      </w:r>
      <w:r>
        <w:fldChar w:fldCharType="separate"/>
      </w:r>
      <w:r w:rsidR="00872D71">
        <w:rPr>
          <w:noProof/>
        </w:rPr>
        <w:t>5</w:t>
      </w:r>
      <w:r>
        <w:fldChar w:fldCharType="end"/>
      </w:r>
      <w:r>
        <w:tab/>
        <w:t>F</w:t>
      </w:r>
      <w:r w:rsidRPr="00F77A63">
        <w:t>rom a</w:t>
      </w:r>
      <w:r>
        <w:t xml:space="preserve"> </w:t>
      </w:r>
      <w:r w:rsidRPr="00F77A63">
        <w:t xml:space="preserve">practical </w:t>
      </w:r>
      <w:r>
        <w:t xml:space="preserve">design </w:t>
      </w:r>
      <w:r w:rsidRPr="00F77A63">
        <w:t>point of view a single 2-element antenna array will be the most reasonable</w:t>
      </w:r>
      <w:r>
        <w:t xml:space="preserve"> </w:t>
      </w:r>
      <w:bookmarkStart w:id="14" w:name="_Hlk85714240"/>
      <w:r>
        <w:t xml:space="preserve">in a wearable </w:t>
      </w:r>
      <w:r w:rsidR="00521DFC">
        <w:t xml:space="preserve">RedCap </w:t>
      </w:r>
      <w:r>
        <w:t>device</w:t>
      </w:r>
      <w:bookmarkEnd w:id="14"/>
      <w:r w:rsidRPr="00F77A63">
        <w:t>.</w:t>
      </w:r>
      <w:bookmarkEnd w:id="13"/>
    </w:p>
    <w:p w14:paraId="4B5D9D00" w14:textId="4EECB0A9" w:rsidR="00E07956" w:rsidRDefault="00E07956" w:rsidP="00E07956">
      <w:r>
        <w:t xml:space="preserve">To get an early estimate of coverage we could use </w:t>
      </w:r>
      <w:proofErr w:type="spellStart"/>
      <w:r>
        <w:t>Friis</w:t>
      </w:r>
      <w:proofErr w:type="spellEnd"/>
      <w:r>
        <w:t xml:space="preserve"> transmission formula</w:t>
      </w:r>
      <w:r w:rsidR="00293A02">
        <w:t xml:space="preserve"> (far field) to estimate distance to cell edge</w:t>
      </w:r>
    </w:p>
    <w:p w14:paraId="3B632D19" w14:textId="1F7A1BEF" w:rsidR="00E07956" w:rsidRPr="00E07956" w:rsidRDefault="00EB090D" w:rsidP="00293A02">
      <w:pPr>
        <w:spacing w:after="60"/>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m:t>
              </m:r>
            </m:sub>
          </m:sSub>
          <m:r>
            <w:rPr>
              <w:rFonts w:ascii="Cambria Math" w:hAnsi="Cambria Math"/>
            </w:rPr>
            <m:t>+20 log</m:t>
          </m:r>
          <m:d>
            <m:dPr>
              <m:ctrlPr>
                <w:rPr>
                  <w:rFonts w:ascii="Cambria Math" w:hAnsi="Cambria Math"/>
                  <w:i/>
                </w:rPr>
              </m:ctrlPr>
            </m:dPr>
            <m:e>
              <m:f>
                <m:fPr>
                  <m:ctrlPr>
                    <w:rPr>
                      <w:rFonts w:ascii="Cambria Math" w:hAnsi="Cambria Math"/>
                      <w:i/>
                    </w:rPr>
                  </m:ctrlPr>
                </m:fPr>
                <m:num>
                  <m:r>
                    <w:rPr>
                      <w:rFonts w:ascii="Cambria Math" w:hAnsi="Cambria Math"/>
                      <w:i/>
                    </w:rPr>
                    <w:sym w:font="Symbol" w:char="F06C"/>
                  </m:r>
                </m:num>
                <m:den>
                  <m:r>
                    <w:rPr>
                      <w:rFonts w:ascii="Cambria Math" w:hAnsi="Cambria Math"/>
                    </w:rPr>
                    <m:t>4πd</m:t>
                  </m:r>
                </m:den>
              </m:f>
            </m:e>
          </m:d>
        </m:oMath>
      </m:oMathPara>
    </w:p>
    <w:p w14:paraId="685BD192" w14:textId="7DEC0CBF" w:rsidR="002813F9" w:rsidRDefault="00293A02" w:rsidP="00293A02">
      <w:pPr>
        <w:spacing w:after="120"/>
      </w:pPr>
      <w:r>
        <w:t>For a device with peak EIRP in the order 1</w:t>
      </w:r>
      <w:r w:rsidR="00FE6DB8">
        <w:t>3</w:t>
      </w:r>
      <w:r>
        <w:t>.5dBm (at 26GHz) operational distance will be in the range of 1/</w:t>
      </w:r>
      <w:r w:rsidR="00FE6DB8">
        <w:t xml:space="preserve">3 </w:t>
      </w:r>
      <w:r>
        <w:t xml:space="preserve">compared to a PC3 device (roughly </w:t>
      </w:r>
      <w:r w:rsidR="00FE6DB8">
        <w:t>7</w:t>
      </w:r>
      <w:r>
        <w:t>0m)</w:t>
      </w:r>
      <w:r w:rsidR="00FE6DB8">
        <w:t xml:space="preserve"> concerning the UL</w:t>
      </w:r>
      <w:r>
        <w:t xml:space="preserve">. </w:t>
      </w:r>
      <w:r w:rsidR="00872D71">
        <w:t xml:space="preserve">In </w:t>
      </w:r>
      <w:r w:rsidR="00FE6DB8">
        <w:t>DL “only” a factor ½</w:t>
      </w:r>
      <w:r w:rsidR="00872D71">
        <w:t xml:space="preserve"> </w:t>
      </w:r>
      <w:r w:rsidR="003F1863">
        <w:t xml:space="preserve">reduction in operational distance would be expected </w:t>
      </w:r>
      <w:r w:rsidR="00872D71">
        <w:t xml:space="preserve">since </w:t>
      </w:r>
      <w:r w:rsidR="005A0F9A">
        <w:t xml:space="preserve">the DL </w:t>
      </w:r>
      <w:r w:rsidR="00872D71">
        <w:t>doesn’t suffer from reduced number of PAs</w:t>
      </w:r>
      <w:r w:rsidR="00FE6DB8">
        <w:t xml:space="preserve">. </w:t>
      </w:r>
      <w:r>
        <w:t>How this behaves in the network need</w:t>
      </w:r>
      <w:r w:rsidR="00AB27F6">
        <w:t>s</w:t>
      </w:r>
      <w:r>
        <w:t xml:space="preserve"> to be further studied. Note that aspects on </w:t>
      </w:r>
      <w:r w:rsidR="006F0450">
        <w:t>coverage recovery / enhancement have</w:t>
      </w:r>
      <w:r w:rsidR="006F0450" w:rsidDel="006F0450">
        <w:t xml:space="preserve"> </w:t>
      </w:r>
      <w:r>
        <w:t>not been considered. This may ease up the situation</w:t>
      </w:r>
      <w:r w:rsidR="003547D4">
        <w:t xml:space="preserve"> somewhat</w:t>
      </w:r>
      <w:r>
        <w:t>.</w:t>
      </w:r>
    </w:p>
    <w:p w14:paraId="49643689" w14:textId="5532A25C" w:rsidR="002813F9" w:rsidRDefault="00293A02" w:rsidP="00293A02">
      <w:pPr>
        <w:pStyle w:val="Caption"/>
        <w:spacing w:after="120"/>
        <w:ind w:left="1418" w:hanging="1418"/>
      </w:pPr>
      <w:bookmarkStart w:id="15" w:name="_Ref85716737"/>
      <w:r>
        <w:t xml:space="preserve">Observation </w:t>
      </w:r>
      <w:r>
        <w:fldChar w:fldCharType="begin"/>
      </w:r>
      <w:r>
        <w:instrText xml:space="preserve"> SEQ Observation \* ARABIC </w:instrText>
      </w:r>
      <w:r>
        <w:fldChar w:fldCharType="separate"/>
      </w:r>
      <w:r w:rsidR="00872D71">
        <w:rPr>
          <w:noProof/>
        </w:rPr>
        <w:t>6</w:t>
      </w:r>
      <w:r>
        <w:fldChar w:fldCharType="end"/>
      </w:r>
      <w:r>
        <w:tab/>
      </w:r>
      <w:r w:rsidRPr="00293A02">
        <w:t>For a device with peak EIRP in the order 1</w:t>
      </w:r>
      <w:r w:rsidR="00FE6DB8">
        <w:t>3</w:t>
      </w:r>
      <w:r w:rsidRPr="00293A02">
        <w:t>.5dBm (at 26GHz) operational distance will be in the range of 1/</w:t>
      </w:r>
      <w:r w:rsidR="00FE6DB8">
        <w:t>3</w:t>
      </w:r>
      <w:r w:rsidRPr="00293A02">
        <w:t xml:space="preserve"> </w:t>
      </w:r>
      <w:r w:rsidR="00FE6DB8">
        <w:t xml:space="preserve">for UL </w:t>
      </w:r>
      <w:r w:rsidRPr="00293A02">
        <w:t>compared to a PC3 device</w:t>
      </w:r>
      <w:r>
        <w:t>.</w:t>
      </w:r>
      <w:bookmarkEnd w:id="15"/>
    </w:p>
    <w:p w14:paraId="245FF1CD" w14:textId="761D83A6" w:rsidR="00872D71" w:rsidRPr="00872D71" w:rsidRDefault="00872D71" w:rsidP="00AF5199">
      <w:pPr>
        <w:pStyle w:val="Caption"/>
        <w:spacing w:after="120"/>
        <w:ind w:left="1418" w:hanging="1418"/>
      </w:pPr>
      <w:bookmarkStart w:id="16" w:name="_Ref85730850"/>
      <w:r>
        <w:t xml:space="preserve">Observation </w:t>
      </w:r>
      <w:r>
        <w:fldChar w:fldCharType="begin"/>
      </w:r>
      <w:r>
        <w:instrText xml:space="preserve"> SEQ Observation \* ARABIC </w:instrText>
      </w:r>
      <w:r>
        <w:fldChar w:fldCharType="separate"/>
      </w:r>
      <w:r>
        <w:rPr>
          <w:noProof/>
        </w:rPr>
        <w:t>7</w:t>
      </w:r>
      <w:r>
        <w:fldChar w:fldCharType="end"/>
      </w:r>
      <w:r>
        <w:tab/>
        <w:t xml:space="preserve">Studies of network behavior </w:t>
      </w:r>
      <w:r w:rsidR="005F161C">
        <w:t xml:space="preserve">in realistic deployment scenarios </w:t>
      </w:r>
      <w:r>
        <w:t>is needed to see if a wearable RedCap device</w:t>
      </w:r>
      <w:r w:rsidRPr="00F77A63">
        <w:t xml:space="preserve"> </w:t>
      </w:r>
      <w:r>
        <w:t xml:space="preserve">with </w:t>
      </w:r>
      <w:r w:rsidRPr="00F77A63">
        <w:t>single 2-element antenna array</w:t>
      </w:r>
      <w:r>
        <w:t xml:space="preserve"> is meaningful.</w:t>
      </w:r>
      <w:bookmarkEnd w:id="16"/>
    </w:p>
    <w:p w14:paraId="2B1FE129" w14:textId="0036B626" w:rsidR="00FD5A8C" w:rsidRDefault="00FD5A8C" w:rsidP="00AF5199">
      <w:pPr>
        <w:spacing w:after="120"/>
      </w:pPr>
      <w:r>
        <w:t xml:space="preserve">From the above </w:t>
      </w:r>
      <w:r w:rsidR="00DC3204">
        <w:t xml:space="preserve">study </w:t>
      </w:r>
      <w:proofErr w:type="gramStart"/>
      <w:r w:rsidR="00DC3204">
        <w:t>it is clear that a</w:t>
      </w:r>
      <w:proofErr w:type="gramEnd"/>
      <w:r w:rsidR="00DC3204">
        <w:t xml:space="preserve"> RedCap FR2 wearable device need</w:t>
      </w:r>
      <w:r w:rsidR="008D69AF">
        <w:t>s a new PC.</w:t>
      </w:r>
    </w:p>
    <w:p w14:paraId="733D2F35" w14:textId="265CD137" w:rsidR="003F49E6" w:rsidRPr="00FD5A8C" w:rsidRDefault="003F49E6" w:rsidP="00AF5199">
      <w:pPr>
        <w:pStyle w:val="Caption"/>
        <w:spacing w:after="120"/>
      </w:pPr>
      <w:bookmarkStart w:id="17" w:name="_Ref85798949"/>
      <w:r>
        <w:t xml:space="preserve">Proposal </w:t>
      </w:r>
      <w:r>
        <w:fldChar w:fldCharType="begin"/>
      </w:r>
      <w:r>
        <w:instrText xml:space="preserve"> SEQ Proposal \* ARABIC </w:instrText>
      </w:r>
      <w:r>
        <w:fldChar w:fldCharType="separate"/>
      </w:r>
      <w:r>
        <w:rPr>
          <w:noProof/>
        </w:rPr>
        <w:t>1</w:t>
      </w:r>
      <w:r>
        <w:fldChar w:fldCharType="end"/>
      </w:r>
      <w:r>
        <w:tab/>
      </w:r>
      <w:r w:rsidR="00E8497D">
        <w:t>RAN4 to study a new power class for a RedCap FR2 wearable device</w:t>
      </w:r>
      <w:r w:rsidR="0026454C">
        <w:t>.</w:t>
      </w:r>
      <w:bookmarkEnd w:id="17"/>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4A5200CA"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411E08">
        <w:t>FR2 RF aspects</w:t>
      </w:r>
      <w:r w:rsidR="0018534E">
        <w:t xml:space="preserve"> for NR RedCap. </w:t>
      </w:r>
      <w:r w:rsidR="00A204F6">
        <w:t xml:space="preserve">The following observations have been </w:t>
      </w:r>
      <w:r w:rsidR="001B3493">
        <w:t>made</w:t>
      </w:r>
      <w:r w:rsidR="00A204F6">
        <w:t>:</w:t>
      </w:r>
    </w:p>
    <w:p w14:paraId="6FE19E9C" w14:textId="52BC9475" w:rsidR="008212EE" w:rsidRPr="00EC0746" w:rsidRDefault="004C7C7A" w:rsidP="001B3493">
      <w:pPr>
        <w:pStyle w:val="BodyText"/>
        <w:ind w:left="1418" w:hanging="1418"/>
        <w:jc w:val="both"/>
        <w:rPr>
          <w:b/>
          <w:bCs/>
          <w:lang w:eastAsia="zh-CN"/>
        </w:rPr>
      </w:pPr>
      <w:r w:rsidRPr="00EC0746">
        <w:rPr>
          <w:b/>
          <w:bCs/>
          <w:lang w:eastAsia="zh-CN"/>
        </w:rPr>
        <w:fldChar w:fldCharType="begin"/>
      </w:r>
      <w:r w:rsidRPr="00EC0746">
        <w:rPr>
          <w:b/>
          <w:bCs/>
          <w:lang w:eastAsia="zh-CN"/>
        </w:rPr>
        <w:instrText xml:space="preserve"> REF _Ref71384735 \h  \* MERGEFORMAT </w:instrText>
      </w:r>
      <w:r w:rsidRPr="00EC0746">
        <w:rPr>
          <w:b/>
          <w:bCs/>
          <w:lang w:eastAsia="zh-CN"/>
        </w:rPr>
      </w:r>
      <w:r w:rsidRPr="00EC0746">
        <w:rPr>
          <w:b/>
          <w:bCs/>
          <w:lang w:eastAsia="zh-CN"/>
        </w:rPr>
        <w:fldChar w:fldCharType="separate"/>
      </w:r>
      <w:r w:rsidR="00EC0746" w:rsidRPr="00EC0746">
        <w:rPr>
          <w:b/>
          <w:bCs/>
        </w:rPr>
        <w:t xml:space="preserve">Observation </w:t>
      </w:r>
      <w:r w:rsidR="00EC0746" w:rsidRPr="00EC0746">
        <w:rPr>
          <w:b/>
          <w:bCs/>
          <w:noProof/>
        </w:rPr>
        <w:t>1</w:t>
      </w:r>
      <w:r w:rsidR="00EC0746" w:rsidRPr="00EC0746">
        <w:rPr>
          <w:b/>
          <w:bCs/>
        </w:rPr>
        <w:tab/>
        <w:t>A discussion of reduced device complexity in FR2 must start with clear use case descriptions.</w:t>
      </w:r>
      <w:r w:rsidRPr="00EC0746">
        <w:rPr>
          <w:b/>
          <w:bCs/>
          <w:lang w:eastAsia="zh-CN"/>
        </w:rPr>
        <w:fldChar w:fldCharType="end"/>
      </w:r>
    </w:p>
    <w:p w14:paraId="5B79E739" w14:textId="2ADE54D6" w:rsidR="00763811" w:rsidRPr="00EC0746" w:rsidRDefault="00763811" w:rsidP="001B3493">
      <w:pPr>
        <w:pStyle w:val="BodyText"/>
        <w:ind w:left="1418" w:hanging="1418"/>
        <w:rPr>
          <w:b/>
          <w:bCs/>
        </w:rPr>
      </w:pPr>
      <w:r w:rsidRPr="00EC0746">
        <w:rPr>
          <w:b/>
          <w:bCs/>
        </w:rPr>
        <w:fldChar w:fldCharType="begin"/>
      </w:r>
      <w:r w:rsidRPr="00EC0746">
        <w:rPr>
          <w:b/>
          <w:bCs/>
        </w:rPr>
        <w:instrText xml:space="preserve"> REF _Ref79151300 \h </w:instrText>
      </w:r>
      <w:r w:rsidR="001B3493" w:rsidRPr="00EC0746">
        <w:rPr>
          <w:b/>
          <w:bCs/>
        </w:rPr>
        <w:instrText xml:space="preserve"> \* MERGEFORMAT </w:instrText>
      </w:r>
      <w:r w:rsidRPr="00EC0746">
        <w:rPr>
          <w:b/>
          <w:bCs/>
        </w:rPr>
      </w:r>
      <w:r w:rsidRPr="00EC0746">
        <w:rPr>
          <w:b/>
          <w:bCs/>
        </w:rPr>
        <w:fldChar w:fldCharType="separate"/>
      </w:r>
      <w:r w:rsidR="00EC0746" w:rsidRPr="00EC0746">
        <w:rPr>
          <w:b/>
          <w:bCs/>
        </w:rPr>
        <w:t xml:space="preserve">Observation </w:t>
      </w:r>
      <w:r w:rsidR="00EC0746" w:rsidRPr="00EC0746">
        <w:rPr>
          <w:b/>
          <w:bCs/>
          <w:noProof/>
        </w:rPr>
        <w:t>2</w:t>
      </w:r>
      <w:r w:rsidR="00EC0746" w:rsidRPr="00EC0746">
        <w:rPr>
          <w:b/>
          <w:bCs/>
        </w:rPr>
        <w:tab/>
      </w:r>
      <w:r w:rsidR="00EC0746" w:rsidRPr="00EC0746">
        <w:rPr>
          <w:b/>
          <w:bCs/>
          <w:lang w:eastAsia="ja-JP"/>
        </w:rPr>
        <w:t>New power class may be needed for RedCap devices in FR2.</w:t>
      </w:r>
      <w:r w:rsidRPr="00EC0746">
        <w:rPr>
          <w:b/>
          <w:bCs/>
        </w:rPr>
        <w:fldChar w:fldCharType="end"/>
      </w:r>
    </w:p>
    <w:p w14:paraId="3CF1583E" w14:textId="1DF41314" w:rsidR="001B3493" w:rsidRPr="00EC0746" w:rsidRDefault="001B3493" w:rsidP="001B3493">
      <w:pPr>
        <w:pStyle w:val="BodyText"/>
        <w:ind w:left="1418" w:hanging="1418"/>
        <w:rPr>
          <w:b/>
          <w:bCs/>
        </w:rPr>
      </w:pPr>
      <w:r w:rsidRPr="00EC0746">
        <w:rPr>
          <w:b/>
          <w:bCs/>
        </w:rPr>
        <w:fldChar w:fldCharType="begin"/>
      </w:r>
      <w:r w:rsidRPr="00EC0746">
        <w:rPr>
          <w:b/>
          <w:bCs/>
        </w:rPr>
        <w:instrText xml:space="preserve"> REF _Ref85716713 \h  \* MERGEFORMAT </w:instrText>
      </w:r>
      <w:r w:rsidRPr="00EC0746">
        <w:rPr>
          <w:b/>
          <w:bCs/>
        </w:rPr>
      </w:r>
      <w:r w:rsidRPr="00EC0746">
        <w:rPr>
          <w:b/>
          <w:bCs/>
        </w:rPr>
        <w:fldChar w:fldCharType="separate"/>
      </w:r>
      <w:r w:rsidR="00EC0746" w:rsidRPr="00EC0746">
        <w:rPr>
          <w:b/>
          <w:bCs/>
        </w:rPr>
        <w:t xml:space="preserve">Observation </w:t>
      </w:r>
      <w:r w:rsidR="00EC0746" w:rsidRPr="00EC0746">
        <w:rPr>
          <w:b/>
          <w:bCs/>
          <w:noProof/>
        </w:rPr>
        <w:t>3</w:t>
      </w:r>
      <w:r w:rsidR="00EC0746" w:rsidRPr="00EC0746">
        <w:rPr>
          <w:b/>
          <w:bCs/>
        </w:rPr>
        <w:tab/>
        <w:t>The peak EIRP of a RedCap wearable device could be expected to be in the order of 19.5dBm for the 4-element-array implementation and in the order of 13.5dBm for the 2-element-array implantation.</w:t>
      </w:r>
      <w:r w:rsidRPr="00EC0746">
        <w:rPr>
          <w:b/>
          <w:bCs/>
        </w:rPr>
        <w:fldChar w:fldCharType="end"/>
      </w:r>
    </w:p>
    <w:p w14:paraId="0171A303" w14:textId="79A11A6C" w:rsidR="001B3493" w:rsidRPr="00EC0746" w:rsidRDefault="001B3493" w:rsidP="001B3493">
      <w:pPr>
        <w:pStyle w:val="BodyText"/>
        <w:ind w:left="1418" w:hanging="1418"/>
        <w:rPr>
          <w:b/>
          <w:bCs/>
        </w:rPr>
      </w:pPr>
      <w:r w:rsidRPr="00EC0746">
        <w:rPr>
          <w:b/>
          <w:bCs/>
        </w:rPr>
        <w:fldChar w:fldCharType="begin"/>
      </w:r>
      <w:r w:rsidRPr="00EC0746">
        <w:rPr>
          <w:b/>
          <w:bCs/>
        </w:rPr>
        <w:instrText xml:space="preserve"> REF _Ref85716722 \h  \* MERGEFORMAT </w:instrText>
      </w:r>
      <w:r w:rsidRPr="00EC0746">
        <w:rPr>
          <w:b/>
          <w:bCs/>
        </w:rPr>
      </w:r>
      <w:r w:rsidRPr="00EC0746">
        <w:rPr>
          <w:b/>
          <w:bCs/>
        </w:rPr>
        <w:fldChar w:fldCharType="separate"/>
      </w:r>
      <w:r w:rsidR="00EC0746" w:rsidRPr="00EC0746">
        <w:rPr>
          <w:b/>
          <w:bCs/>
        </w:rPr>
        <w:t xml:space="preserve">Observation </w:t>
      </w:r>
      <w:r w:rsidR="00EC0746" w:rsidRPr="00EC0746">
        <w:rPr>
          <w:b/>
          <w:bCs/>
          <w:noProof/>
        </w:rPr>
        <w:t>4</w:t>
      </w:r>
      <w:r w:rsidR="00EC0746" w:rsidRPr="00EC0746">
        <w:rPr>
          <w:b/>
          <w:bCs/>
        </w:rPr>
        <w:tab/>
        <w:t>Spherical coverage @50%-tile gain drop for a RedCap wearable device could be expected to be in the order of 10dB for the single array case and in the order of 7dB for dual array case.</w:t>
      </w:r>
      <w:r w:rsidRPr="00EC0746">
        <w:rPr>
          <w:b/>
          <w:bCs/>
        </w:rPr>
        <w:fldChar w:fldCharType="end"/>
      </w:r>
    </w:p>
    <w:p w14:paraId="019EB137" w14:textId="06663F6F" w:rsidR="001B3493" w:rsidRPr="00EC0746" w:rsidRDefault="001B3493" w:rsidP="001B3493">
      <w:pPr>
        <w:pStyle w:val="BodyText"/>
        <w:ind w:left="1418" w:hanging="1418"/>
        <w:rPr>
          <w:b/>
          <w:bCs/>
        </w:rPr>
      </w:pPr>
      <w:r w:rsidRPr="00EC0746">
        <w:rPr>
          <w:b/>
          <w:bCs/>
        </w:rPr>
        <w:fldChar w:fldCharType="begin"/>
      </w:r>
      <w:r w:rsidRPr="00EC0746">
        <w:rPr>
          <w:b/>
          <w:bCs/>
        </w:rPr>
        <w:instrText xml:space="preserve"> REF _Ref85716728 \h  \* MERGEFORMAT </w:instrText>
      </w:r>
      <w:r w:rsidRPr="00EC0746">
        <w:rPr>
          <w:b/>
          <w:bCs/>
        </w:rPr>
      </w:r>
      <w:r w:rsidRPr="00EC0746">
        <w:rPr>
          <w:b/>
          <w:bCs/>
        </w:rPr>
        <w:fldChar w:fldCharType="separate"/>
      </w:r>
      <w:r w:rsidR="00EC0746" w:rsidRPr="00EC0746">
        <w:rPr>
          <w:b/>
          <w:bCs/>
        </w:rPr>
        <w:t xml:space="preserve">Observation </w:t>
      </w:r>
      <w:r w:rsidR="00EC0746" w:rsidRPr="00EC0746">
        <w:rPr>
          <w:b/>
          <w:bCs/>
          <w:noProof/>
        </w:rPr>
        <w:t>5</w:t>
      </w:r>
      <w:r w:rsidR="00EC0746" w:rsidRPr="00EC0746">
        <w:rPr>
          <w:b/>
          <w:bCs/>
        </w:rPr>
        <w:tab/>
        <w:t>From a practical design point of view a single 2-element antenna array will be the most reasonable in a wearable RedCap device.</w:t>
      </w:r>
      <w:r w:rsidRPr="00EC0746">
        <w:rPr>
          <w:b/>
          <w:bCs/>
        </w:rPr>
        <w:fldChar w:fldCharType="end"/>
      </w:r>
    </w:p>
    <w:p w14:paraId="3B0BB0B5" w14:textId="35BF0C9F" w:rsidR="001B3493" w:rsidRDefault="001B3493" w:rsidP="001B3493">
      <w:pPr>
        <w:pStyle w:val="BodyText"/>
        <w:ind w:left="1418" w:hanging="1418"/>
        <w:rPr>
          <w:b/>
          <w:bCs/>
        </w:rPr>
      </w:pPr>
      <w:r w:rsidRPr="00EC0746">
        <w:rPr>
          <w:b/>
          <w:bCs/>
        </w:rPr>
        <w:fldChar w:fldCharType="begin"/>
      </w:r>
      <w:r w:rsidRPr="00EC0746">
        <w:rPr>
          <w:b/>
          <w:bCs/>
        </w:rPr>
        <w:instrText xml:space="preserve"> REF _Ref85716737 \h  \* MERGEFORMAT </w:instrText>
      </w:r>
      <w:r w:rsidRPr="00EC0746">
        <w:rPr>
          <w:b/>
          <w:bCs/>
        </w:rPr>
      </w:r>
      <w:r w:rsidRPr="00EC0746">
        <w:rPr>
          <w:b/>
          <w:bCs/>
        </w:rPr>
        <w:fldChar w:fldCharType="separate"/>
      </w:r>
      <w:r w:rsidR="00EC0746" w:rsidRPr="00EC0746">
        <w:rPr>
          <w:b/>
          <w:bCs/>
        </w:rPr>
        <w:t xml:space="preserve">Observation </w:t>
      </w:r>
      <w:r w:rsidR="00EC0746" w:rsidRPr="00EC0746">
        <w:rPr>
          <w:b/>
          <w:bCs/>
          <w:noProof/>
        </w:rPr>
        <w:t>6</w:t>
      </w:r>
      <w:r w:rsidR="00EC0746" w:rsidRPr="00EC0746">
        <w:rPr>
          <w:b/>
          <w:bCs/>
        </w:rPr>
        <w:tab/>
        <w:t xml:space="preserve">For a device with peak EIRP in the order 13.5dBm (at 26GHz) operational distance will be in the range of 1/3 for UL compared to a </w:t>
      </w:r>
      <w:r w:rsidR="00EC0746" w:rsidRPr="00872D71">
        <w:rPr>
          <w:b/>
          <w:bCs/>
        </w:rPr>
        <w:t>PC3 device.</w:t>
      </w:r>
      <w:r w:rsidRPr="00EC0746">
        <w:rPr>
          <w:b/>
          <w:bCs/>
        </w:rPr>
        <w:fldChar w:fldCharType="end"/>
      </w:r>
    </w:p>
    <w:p w14:paraId="48C132FA" w14:textId="682965A2" w:rsidR="00872D71" w:rsidRPr="00872D71" w:rsidRDefault="00872D71" w:rsidP="001B3493">
      <w:pPr>
        <w:pStyle w:val="BodyText"/>
        <w:ind w:left="1418" w:hanging="1418"/>
        <w:rPr>
          <w:b/>
          <w:bCs/>
        </w:rPr>
      </w:pPr>
      <w:r w:rsidRPr="00872D71">
        <w:rPr>
          <w:b/>
          <w:bCs/>
        </w:rPr>
        <w:fldChar w:fldCharType="begin"/>
      </w:r>
      <w:r w:rsidRPr="00872D71">
        <w:rPr>
          <w:b/>
          <w:bCs/>
        </w:rPr>
        <w:instrText xml:space="preserve"> REF _Ref85730850 \h  \* MERGEFORMAT </w:instrText>
      </w:r>
      <w:r w:rsidRPr="00872D71">
        <w:rPr>
          <w:b/>
          <w:bCs/>
        </w:rPr>
      </w:r>
      <w:r w:rsidRPr="00872D71">
        <w:rPr>
          <w:b/>
          <w:bCs/>
        </w:rPr>
        <w:fldChar w:fldCharType="separate"/>
      </w:r>
      <w:r w:rsidR="00040006" w:rsidRPr="00040006">
        <w:rPr>
          <w:b/>
          <w:bCs/>
        </w:rPr>
        <w:t xml:space="preserve">Observation </w:t>
      </w:r>
      <w:r w:rsidR="00040006" w:rsidRPr="00040006">
        <w:rPr>
          <w:b/>
          <w:bCs/>
          <w:noProof/>
        </w:rPr>
        <w:t>7</w:t>
      </w:r>
      <w:r w:rsidR="00040006" w:rsidRPr="00040006">
        <w:rPr>
          <w:b/>
          <w:bCs/>
        </w:rPr>
        <w:tab/>
        <w:t xml:space="preserve">Studies of network behavior in realistic deployment scenarios is needed to see if a wearable RedCap device with single 2-element </w:t>
      </w:r>
      <w:r w:rsidR="00040006" w:rsidRPr="007C3A8C">
        <w:rPr>
          <w:b/>
          <w:bCs/>
        </w:rPr>
        <w:t>antenna array is meaningful</w:t>
      </w:r>
      <w:r w:rsidR="00040006">
        <w:t>.</w:t>
      </w:r>
      <w:r w:rsidRPr="00872D71">
        <w:rPr>
          <w:b/>
          <w:bCs/>
        </w:rPr>
        <w:fldChar w:fldCharType="end"/>
      </w:r>
    </w:p>
    <w:p w14:paraId="3FE5C21C" w14:textId="09F9F8AE" w:rsidR="00137869" w:rsidRPr="00137869" w:rsidRDefault="00137869" w:rsidP="001B3493">
      <w:pPr>
        <w:pStyle w:val="BodyText"/>
        <w:ind w:left="1418" w:hanging="1418"/>
        <w:rPr>
          <w:b/>
          <w:bCs/>
        </w:rPr>
      </w:pPr>
      <w:r w:rsidRPr="00137869">
        <w:rPr>
          <w:b/>
          <w:bCs/>
        </w:rPr>
        <w:fldChar w:fldCharType="begin"/>
      </w:r>
      <w:r w:rsidRPr="00137869">
        <w:rPr>
          <w:b/>
          <w:bCs/>
        </w:rPr>
        <w:instrText xml:space="preserve"> REF _Ref85798949 \h </w:instrText>
      </w:r>
      <w:r w:rsidRPr="00AF5199">
        <w:rPr>
          <w:b/>
          <w:bCs/>
        </w:rPr>
        <w:instrText xml:space="preserve"> \* MERGEFORMAT </w:instrText>
      </w:r>
      <w:r w:rsidRPr="00137869">
        <w:rPr>
          <w:b/>
          <w:bCs/>
        </w:rPr>
      </w:r>
      <w:r w:rsidRPr="00AF5199">
        <w:rPr>
          <w:b/>
          <w:bCs/>
        </w:rPr>
        <w:fldChar w:fldCharType="separate"/>
      </w:r>
      <w:r w:rsidRPr="00AF5199">
        <w:rPr>
          <w:b/>
          <w:bCs/>
        </w:rPr>
        <w:t xml:space="preserve">Proposal </w:t>
      </w:r>
      <w:r w:rsidRPr="00AF5199">
        <w:rPr>
          <w:b/>
          <w:bCs/>
          <w:noProof/>
        </w:rPr>
        <w:t>1</w:t>
      </w:r>
      <w:r w:rsidRPr="00AF5199">
        <w:rPr>
          <w:b/>
          <w:bCs/>
        </w:rPr>
        <w:tab/>
        <w:t>RAN4 to study a new power class for a RedCap FR2 wearable device.</w:t>
      </w:r>
      <w:r w:rsidRPr="00AF5199">
        <w:rPr>
          <w:b/>
          <w:bCs/>
        </w:rPr>
        <w:fldChar w:fldCharType="end"/>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5134284C" w:rsidR="00BC120C" w:rsidRPr="00155A3A" w:rsidRDefault="00A92602" w:rsidP="00155A3A">
      <w:pPr>
        <w:pStyle w:val="references"/>
        <w:tabs>
          <w:tab w:val="clear" w:pos="360"/>
          <w:tab w:val="num" w:pos="1560"/>
        </w:tabs>
        <w:jc w:val="left"/>
        <w:rPr>
          <w:color w:val="312E25"/>
        </w:rPr>
      </w:pPr>
      <w:bookmarkStart w:id="18" w:name="_Ref76562324"/>
      <w:bookmarkStart w:id="19"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18"/>
      <w:r>
        <w:rPr>
          <w:i/>
          <w:iCs/>
          <w:color w:val="312E25"/>
        </w:rPr>
        <w:t>Ericsson</w:t>
      </w:r>
      <w:bookmarkEnd w:id="19"/>
    </w:p>
    <w:p w14:paraId="2AE5D7E6" w14:textId="77777777" w:rsidR="0026595E" w:rsidRDefault="0026595E" w:rsidP="0026595E">
      <w:pPr>
        <w:pStyle w:val="references"/>
        <w:tabs>
          <w:tab w:val="clear" w:pos="360"/>
          <w:tab w:val="num" w:pos="1560"/>
        </w:tabs>
        <w:jc w:val="left"/>
        <w:rPr>
          <w:color w:val="312E25"/>
        </w:rPr>
      </w:pPr>
      <w:bookmarkStart w:id="20" w:name="_Ref85645164"/>
      <w:bookmarkStart w:id="21" w:name="_Ref71366161"/>
      <w:bookmarkStart w:id="22" w:name="_Ref79060326"/>
      <w:r w:rsidRPr="004440D8">
        <w:rPr>
          <w:color w:val="312E25"/>
        </w:rPr>
        <w:t>R4-2115042</w:t>
      </w:r>
      <w:r>
        <w:rPr>
          <w:color w:val="312E25"/>
        </w:rPr>
        <w:t>,</w:t>
      </w:r>
      <w:r>
        <w:rPr>
          <w:color w:val="312E25"/>
        </w:rPr>
        <w:tab/>
        <w:t>“</w:t>
      </w:r>
      <w:r w:rsidRPr="004440D8">
        <w:rPr>
          <w:color w:val="312E25"/>
        </w:rPr>
        <w:t>Email discussion summary for [100-e][142] NR_RedCap</w:t>
      </w:r>
      <w:r>
        <w:rPr>
          <w:color w:val="312E25"/>
        </w:rPr>
        <w:t>”,</w:t>
      </w:r>
      <w:r w:rsidRPr="004440D8">
        <w:rPr>
          <w:i/>
          <w:iCs/>
          <w:color w:val="312E25"/>
        </w:rPr>
        <w:t xml:space="preserve"> Moderator (Ericsson)</w:t>
      </w:r>
      <w:bookmarkEnd w:id="20"/>
    </w:p>
    <w:p w14:paraId="6B567248" w14:textId="6FEF2EA8" w:rsidR="00007DE7" w:rsidRPr="00590B7B" w:rsidRDefault="00642678" w:rsidP="00155A3A">
      <w:pPr>
        <w:pStyle w:val="references"/>
        <w:tabs>
          <w:tab w:val="clear" w:pos="360"/>
          <w:tab w:val="num" w:pos="1560"/>
        </w:tabs>
        <w:jc w:val="left"/>
        <w:rPr>
          <w:i/>
          <w:iCs/>
          <w:color w:val="312E25"/>
        </w:rPr>
      </w:pPr>
      <w:bookmarkStart w:id="23" w:name="_Ref85646249"/>
      <w:r w:rsidRPr="00642678">
        <w:rPr>
          <w:color w:val="312E25"/>
        </w:rPr>
        <w:t>R4-2115096</w:t>
      </w:r>
      <w:r w:rsidR="00A167CA">
        <w:rPr>
          <w:color w:val="312E25"/>
        </w:rPr>
        <w:t>,</w:t>
      </w:r>
      <w:r w:rsidR="00007DE7">
        <w:rPr>
          <w:color w:val="312E25"/>
        </w:rPr>
        <w:tab/>
        <w:t>“</w:t>
      </w:r>
      <w:r w:rsidRPr="00642678">
        <w:rPr>
          <w:color w:val="312E25"/>
        </w:rPr>
        <w:t>WF on the RedCap RF</w:t>
      </w:r>
      <w:r w:rsidR="00007DE7" w:rsidRPr="00007DE7">
        <w:rPr>
          <w:color w:val="312E25"/>
        </w:rPr>
        <w:t xml:space="preserve">”, </w:t>
      </w:r>
      <w:bookmarkEnd w:id="21"/>
      <w:r w:rsidR="00486FD8">
        <w:rPr>
          <w:i/>
          <w:iCs/>
          <w:color w:val="312E25"/>
        </w:rPr>
        <w:t>Ericsson</w:t>
      </w:r>
      <w:bookmarkEnd w:id="22"/>
      <w:bookmarkEnd w:id="23"/>
    </w:p>
    <w:p w14:paraId="77CCD2EB" w14:textId="67275D82" w:rsidR="00155A3A" w:rsidRPr="00827785" w:rsidRDefault="007407DF" w:rsidP="00155A3A">
      <w:pPr>
        <w:pStyle w:val="references"/>
        <w:tabs>
          <w:tab w:val="clear" w:pos="360"/>
          <w:tab w:val="num" w:pos="1560"/>
        </w:tabs>
        <w:jc w:val="left"/>
        <w:rPr>
          <w:color w:val="312E25"/>
        </w:rPr>
      </w:pPr>
      <w:r w:rsidRPr="007407DF">
        <w:rPr>
          <w:color w:val="312E25"/>
        </w:rPr>
        <w:t>R4-2112891</w:t>
      </w:r>
      <w:r w:rsidR="00A167CA">
        <w:rPr>
          <w:color w:val="312E25"/>
        </w:rPr>
        <w:t>,</w:t>
      </w:r>
      <w:r w:rsidR="00155A3A" w:rsidRPr="00155A3A">
        <w:rPr>
          <w:color w:val="312E25"/>
        </w:rPr>
        <w:t xml:space="preserve"> </w:t>
      </w:r>
      <w:r w:rsidR="00155A3A">
        <w:rPr>
          <w:color w:val="312E25"/>
        </w:rPr>
        <w:tab/>
        <w:t>“</w:t>
      </w:r>
      <w:r w:rsidR="007E3624" w:rsidRPr="007E3624">
        <w:rPr>
          <w:color w:val="312E25"/>
        </w:rPr>
        <w:t>Considerations on RF architecture for RedCap FR2</w:t>
      </w:r>
      <w:r w:rsidR="00155A3A">
        <w:rPr>
          <w:color w:val="312E25"/>
        </w:rPr>
        <w:t xml:space="preserve">”, </w:t>
      </w:r>
      <w:r w:rsidR="007E3624">
        <w:rPr>
          <w:i/>
          <w:iCs/>
          <w:color w:val="312E25"/>
        </w:rPr>
        <w:t>Sony</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35B4" w14:textId="77777777" w:rsidR="00DA717E" w:rsidRDefault="00DA717E">
      <w:r>
        <w:separator/>
      </w:r>
    </w:p>
  </w:endnote>
  <w:endnote w:type="continuationSeparator" w:id="0">
    <w:p w14:paraId="2A04F978" w14:textId="77777777" w:rsidR="00DA717E" w:rsidRDefault="00DA717E">
      <w:r>
        <w:continuationSeparator/>
      </w:r>
    </w:p>
  </w:endnote>
  <w:endnote w:type="continuationNotice" w:id="1">
    <w:p w14:paraId="7669BB7F" w14:textId="77777777" w:rsidR="00DA717E" w:rsidRDefault="00DA7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3D947" w14:textId="77777777" w:rsidR="00DA717E" w:rsidRDefault="00DA717E">
      <w:r>
        <w:separator/>
      </w:r>
    </w:p>
  </w:footnote>
  <w:footnote w:type="continuationSeparator" w:id="0">
    <w:p w14:paraId="0CAE8224" w14:textId="77777777" w:rsidR="00DA717E" w:rsidRDefault="00DA717E">
      <w:r>
        <w:continuationSeparator/>
      </w:r>
    </w:p>
  </w:footnote>
  <w:footnote w:type="continuationNotice" w:id="1">
    <w:p w14:paraId="6757595F" w14:textId="77777777" w:rsidR="00DA717E" w:rsidRDefault="00DA7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6"/>
  </w:num>
  <w:num w:numId="5">
    <w:abstractNumId w:val="2"/>
  </w:num>
  <w:num w:numId="6">
    <w:abstractNumId w:val="12"/>
  </w:num>
  <w:num w:numId="7">
    <w:abstractNumId w:val="1"/>
  </w:num>
  <w:num w:numId="8">
    <w:abstractNumId w:val="13"/>
  </w:num>
  <w:num w:numId="9">
    <w:abstractNumId w:val="9"/>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1"/>
  </w:num>
  <w:num w:numId="15">
    <w:abstractNumId w:val="11"/>
  </w:num>
  <w:num w:numId="16">
    <w:abstractNumId w:val="4"/>
  </w:num>
  <w:num w:numId="17">
    <w:abstractNumId w:val="5"/>
  </w:num>
  <w:num w:numId="1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ADE"/>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21A"/>
    <w:rsid w:val="00091B08"/>
    <w:rsid w:val="0009241C"/>
    <w:rsid w:val="000927A6"/>
    <w:rsid w:val="00092B8A"/>
    <w:rsid w:val="00092BB7"/>
    <w:rsid w:val="0009332B"/>
    <w:rsid w:val="00093B1A"/>
    <w:rsid w:val="0009415D"/>
    <w:rsid w:val="00094517"/>
    <w:rsid w:val="000945CD"/>
    <w:rsid w:val="0009526C"/>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51C"/>
    <w:rsid w:val="002D0DA3"/>
    <w:rsid w:val="002D0DB8"/>
    <w:rsid w:val="002D0FE1"/>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99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863"/>
    <w:rsid w:val="003F194C"/>
    <w:rsid w:val="003F222C"/>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583"/>
    <w:rsid w:val="00424845"/>
    <w:rsid w:val="004248DA"/>
    <w:rsid w:val="00424C3D"/>
    <w:rsid w:val="00424CB9"/>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40F"/>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37"/>
    <w:rsid w:val="005E324D"/>
    <w:rsid w:val="005E3365"/>
    <w:rsid w:val="005E46B8"/>
    <w:rsid w:val="005E5286"/>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6D1"/>
    <w:rsid w:val="00737B89"/>
    <w:rsid w:val="007407DF"/>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09F"/>
    <w:rsid w:val="00760355"/>
    <w:rsid w:val="0076055D"/>
    <w:rsid w:val="0076061D"/>
    <w:rsid w:val="00761E18"/>
    <w:rsid w:val="00762005"/>
    <w:rsid w:val="0076219E"/>
    <w:rsid w:val="00762D28"/>
    <w:rsid w:val="00762DAB"/>
    <w:rsid w:val="007633A9"/>
    <w:rsid w:val="00763811"/>
    <w:rsid w:val="00763FE6"/>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FEB"/>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1EDC"/>
    <w:rsid w:val="007B26AF"/>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3FB1"/>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A7B"/>
    <w:rsid w:val="008E595F"/>
    <w:rsid w:val="008E620F"/>
    <w:rsid w:val="008E6431"/>
    <w:rsid w:val="008E6476"/>
    <w:rsid w:val="008E67FA"/>
    <w:rsid w:val="008E68E4"/>
    <w:rsid w:val="008F0AC0"/>
    <w:rsid w:val="008F0B9B"/>
    <w:rsid w:val="008F172B"/>
    <w:rsid w:val="008F1CBA"/>
    <w:rsid w:val="008F1F6C"/>
    <w:rsid w:val="008F2155"/>
    <w:rsid w:val="008F2450"/>
    <w:rsid w:val="008F246B"/>
    <w:rsid w:val="008F26D3"/>
    <w:rsid w:val="008F26E6"/>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2FD"/>
    <w:rsid w:val="00906896"/>
    <w:rsid w:val="00906C85"/>
    <w:rsid w:val="00906CE7"/>
    <w:rsid w:val="00906E25"/>
    <w:rsid w:val="00907763"/>
    <w:rsid w:val="00910556"/>
    <w:rsid w:val="009105D2"/>
    <w:rsid w:val="00910BD4"/>
    <w:rsid w:val="00911A57"/>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46A"/>
    <w:rsid w:val="009556E7"/>
    <w:rsid w:val="009559C6"/>
    <w:rsid w:val="00955B36"/>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06B"/>
    <w:rsid w:val="009D33A0"/>
    <w:rsid w:val="009D33C0"/>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CE4"/>
    <w:rsid w:val="00A744D2"/>
    <w:rsid w:val="00A746C0"/>
    <w:rsid w:val="00A754BA"/>
    <w:rsid w:val="00A754BD"/>
    <w:rsid w:val="00A75FF0"/>
    <w:rsid w:val="00A76001"/>
    <w:rsid w:val="00A76EE7"/>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154"/>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37F"/>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977"/>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CA8"/>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6DF8"/>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0"/>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5976"/>
    <w:rsid w:val="00E06B0C"/>
    <w:rsid w:val="00E06DE7"/>
    <w:rsid w:val="00E06F96"/>
    <w:rsid w:val="00E07630"/>
    <w:rsid w:val="00E07956"/>
    <w:rsid w:val="00E07BD0"/>
    <w:rsid w:val="00E10660"/>
    <w:rsid w:val="00E10686"/>
    <w:rsid w:val="00E10BE8"/>
    <w:rsid w:val="00E10FBD"/>
    <w:rsid w:val="00E115ED"/>
    <w:rsid w:val="00E11D10"/>
    <w:rsid w:val="00E12C8A"/>
    <w:rsid w:val="00E132CB"/>
    <w:rsid w:val="00E13A67"/>
    <w:rsid w:val="00E13BCE"/>
    <w:rsid w:val="00E14DC3"/>
    <w:rsid w:val="00E158BD"/>
    <w:rsid w:val="00E15935"/>
    <w:rsid w:val="00E15B7A"/>
    <w:rsid w:val="00E15CD9"/>
    <w:rsid w:val="00E15D36"/>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5064"/>
    <w:rsid w:val="00E352FD"/>
    <w:rsid w:val="00E3541B"/>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98A"/>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FD4"/>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046"/>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8EB49-DA43-4777-8F91-867D454A3CD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5d979c1-5249-49b1-9d13-48b77d465bf7"/>
    <ds:schemaRef ds:uri="fed6b700-95b7-4bcd-9420-776afa9d3ef7"/>
    <ds:schemaRef ds:uri="http://www.w3.org/XML/1998/namespace"/>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1883</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2021-10-22T17:14:00Z</dcterms:created>
  <dcterms:modified xsi:type="dcterms:W3CDTF">2021-10-22T17:15:00Z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